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黔东南州工业学校（黔东南技师学院）新校区第二批学生课桌椅采购项目（设立</w:t>
      </w:r>
      <w:r>
        <w:rPr>
          <w:rFonts w:hint="eastAsia" w:ascii="方正小标宋简体" w:hAnsi="方正小标宋简体" w:eastAsia="方正小标宋简体" w:cs="方正小标宋简体"/>
          <w:sz w:val="44"/>
          <w:szCs w:val="44"/>
        </w:rPr>
        <w:t>黔东南理工职业学院第</w:t>
      </w: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批</w:t>
      </w:r>
      <w:r>
        <w:rPr>
          <w:rFonts w:hint="eastAsia" w:ascii="方正小标宋简体" w:hAnsi="方正小标宋简体" w:eastAsia="方正小标宋简体" w:cs="方正小标宋简体"/>
          <w:sz w:val="44"/>
          <w:szCs w:val="44"/>
          <w:lang w:val="en-US" w:eastAsia="zh-CN"/>
        </w:rPr>
        <w:t>学生课桌椅采购项目）</w:t>
      </w:r>
      <w:r>
        <w:rPr>
          <w:rFonts w:hint="eastAsia" w:ascii="方正小标宋简体" w:hAnsi="方正小标宋简体" w:eastAsia="方正小标宋简体" w:cs="方正小标宋简体"/>
          <w:sz w:val="44"/>
          <w:szCs w:val="44"/>
        </w:rPr>
        <w:t>采购清单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询价</w:t>
      </w:r>
      <w:r>
        <w:rPr>
          <w:rFonts w:hint="eastAsia" w:ascii="方正小标宋简体" w:hAnsi="方正小标宋简体" w:eastAsia="方正小标宋简体" w:cs="方正小标宋简体"/>
          <w:sz w:val="44"/>
          <w:szCs w:val="44"/>
          <w:lang w:eastAsia="zh-CN"/>
        </w:rPr>
        <w:t>）</w:t>
      </w:r>
    </w:p>
    <w:p>
      <w:pPr>
        <w:adjustRightInd w:val="0"/>
        <w:snapToGrid w:val="0"/>
        <w:jc w:val="center"/>
        <w:rPr>
          <w:rFonts w:ascii="宋体" w:hAnsi="宋体"/>
          <w:sz w:val="24"/>
          <w:szCs w:val="24"/>
        </w:rPr>
      </w:pPr>
    </w:p>
    <w:tbl>
      <w:tblPr>
        <w:tblStyle w:val="7"/>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371"/>
        <w:gridCol w:w="1785"/>
        <w:gridCol w:w="2346"/>
        <w:gridCol w:w="1066"/>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371"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实训室</w:t>
            </w:r>
          </w:p>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名称</w:t>
            </w:r>
          </w:p>
        </w:tc>
        <w:tc>
          <w:tcPr>
            <w:tcW w:w="1785"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设备名称</w:t>
            </w:r>
          </w:p>
        </w:tc>
        <w:tc>
          <w:tcPr>
            <w:tcW w:w="2346"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技术参数</w:t>
            </w:r>
          </w:p>
        </w:tc>
        <w:tc>
          <w:tcPr>
            <w:tcW w:w="1066"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621"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875"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1382"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31" w:type="dxa"/>
            <w:vMerge w:val="restart"/>
            <w:noWrap/>
            <w:vAlign w:val="center"/>
          </w:tcPr>
          <w:p>
            <w:pPr>
              <w:adjustRightInd w:val="0"/>
              <w:snapToGrid w:val="0"/>
              <w:spacing w:line="300" w:lineRule="exact"/>
              <w:jc w:val="center"/>
              <w:rPr>
                <w:rFonts w:ascii="仿宋" w:hAnsi="仿宋" w:eastAsia="仿宋" w:cs="仿宋"/>
                <w:sz w:val="24"/>
                <w:szCs w:val="24"/>
              </w:rPr>
            </w:pPr>
            <w:r>
              <w:rPr>
                <w:rFonts w:hint="eastAsia" w:ascii="仿宋" w:hAnsi="仿宋" w:eastAsia="仿宋" w:cs="仿宋"/>
                <w:sz w:val="24"/>
                <w:szCs w:val="24"/>
              </w:rPr>
              <w:t>1</w:t>
            </w:r>
          </w:p>
        </w:tc>
        <w:tc>
          <w:tcPr>
            <w:tcW w:w="1371" w:type="dxa"/>
            <w:vMerge w:val="restart"/>
            <w:noWrap/>
            <w:vAlign w:val="center"/>
          </w:tcPr>
          <w:p>
            <w:pPr>
              <w:adjustRightInd w:val="0"/>
              <w:snapToGrid w:val="0"/>
              <w:spacing w:line="300" w:lineRule="exact"/>
              <w:jc w:val="center"/>
              <w:rPr>
                <w:rFonts w:ascii="仿宋" w:hAnsi="仿宋" w:eastAsia="仿宋" w:cs="仿宋"/>
                <w:sz w:val="24"/>
                <w:szCs w:val="24"/>
              </w:rPr>
            </w:pPr>
            <w:r>
              <w:rPr>
                <w:rFonts w:hint="eastAsia" w:ascii="仿宋" w:hAnsi="仿宋" w:eastAsia="仿宋" w:cs="仿宋"/>
                <w:sz w:val="24"/>
                <w:szCs w:val="24"/>
              </w:rPr>
              <w:t>理论教室</w:t>
            </w:r>
          </w:p>
        </w:tc>
        <w:tc>
          <w:tcPr>
            <w:tcW w:w="1785" w:type="dxa"/>
            <w:noWrap/>
            <w:vAlign w:val="center"/>
          </w:tcPr>
          <w:p>
            <w:pPr>
              <w:adjustRightInd w:val="0"/>
              <w:snapToGrid w:val="0"/>
              <w:spacing w:line="300" w:lineRule="exact"/>
              <w:jc w:val="center"/>
              <w:rPr>
                <w:rFonts w:ascii="仿宋" w:hAnsi="仿宋" w:eastAsia="仿宋" w:cs="仿宋"/>
                <w:sz w:val="24"/>
                <w:szCs w:val="24"/>
              </w:rPr>
            </w:pPr>
            <w:r>
              <w:rPr>
                <w:rFonts w:hint="eastAsia" w:ascii="仿宋" w:hAnsi="仿宋" w:eastAsia="仿宋" w:cs="仿宋"/>
                <w:color w:val="000000"/>
                <w:kern w:val="0"/>
                <w:sz w:val="24"/>
                <w:szCs w:val="24"/>
              </w:rPr>
              <w:t>教室讲桌</w:t>
            </w:r>
          </w:p>
        </w:tc>
        <w:tc>
          <w:tcPr>
            <w:tcW w:w="2346" w:type="dxa"/>
            <w:noWrap/>
            <w:vAlign w:val="center"/>
          </w:tcPr>
          <w:p>
            <w:pPr>
              <w:adjustRightInd w:val="0"/>
              <w:snapToGrid w:val="0"/>
              <w:spacing w:line="300" w:lineRule="exact"/>
              <w:jc w:val="center"/>
              <w:rPr>
                <w:rFonts w:ascii="仿宋" w:hAnsi="仿宋" w:eastAsia="仿宋" w:cs="仿宋"/>
                <w:sz w:val="24"/>
                <w:szCs w:val="24"/>
              </w:rPr>
            </w:pPr>
            <w:r>
              <w:rPr>
                <w:rFonts w:hint="eastAsia" w:ascii="仿宋" w:hAnsi="仿宋" w:eastAsia="仿宋" w:cs="仿宋"/>
                <w:sz w:val="24"/>
                <w:szCs w:val="24"/>
              </w:rPr>
              <w:t>详见附件一</w:t>
            </w:r>
          </w:p>
        </w:tc>
        <w:tc>
          <w:tcPr>
            <w:tcW w:w="1066" w:type="dxa"/>
            <w:noWrap/>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91</w:t>
            </w:r>
          </w:p>
        </w:tc>
        <w:tc>
          <w:tcPr>
            <w:tcW w:w="621" w:type="dxa"/>
            <w:noWrap/>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rPr>
              <w:t>张</w:t>
            </w:r>
          </w:p>
        </w:tc>
        <w:tc>
          <w:tcPr>
            <w:tcW w:w="875" w:type="dxa"/>
            <w:noWrap/>
            <w:vAlign w:val="center"/>
          </w:tcPr>
          <w:p>
            <w:pPr>
              <w:widowControl/>
              <w:jc w:val="center"/>
              <w:textAlignment w:val="center"/>
              <w:rPr>
                <w:rFonts w:hint="default" w:ascii="仿宋" w:hAnsi="仿宋" w:eastAsia="仿宋" w:cs="仿宋"/>
                <w:sz w:val="24"/>
                <w:szCs w:val="24"/>
                <w:lang w:val="en-US" w:eastAsia="zh-CN"/>
              </w:rPr>
            </w:pPr>
          </w:p>
        </w:tc>
        <w:tc>
          <w:tcPr>
            <w:tcW w:w="1382"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31" w:type="dxa"/>
            <w:vMerge w:val="continue"/>
            <w:noWrap/>
            <w:vAlign w:val="center"/>
          </w:tcPr>
          <w:p>
            <w:pPr>
              <w:adjustRightInd w:val="0"/>
              <w:snapToGrid w:val="0"/>
              <w:spacing w:line="300" w:lineRule="exact"/>
              <w:jc w:val="center"/>
              <w:rPr>
                <w:rFonts w:ascii="仿宋" w:hAnsi="仿宋" w:eastAsia="仿宋" w:cs="仿宋"/>
                <w:sz w:val="24"/>
                <w:szCs w:val="24"/>
              </w:rPr>
            </w:pPr>
          </w:p>
        </w:tc>
        <w:tc>
          <w:tcPr>
            <w:tcW w:w="1371" w:type="dxa"/>
            <w:vMerge w:val="continue"/>
            <w:noWrap/>
            <w:vAlign w:val="center"/>
          </w:tcPr>
          <w:p>
            <w:pPr>
              <w:adjustRightInd w:val="0"/>
              <w:snapToGrid w:val="0"/>
              <w:spacing w:line="300" w:lineRule="exact"/>
              <w:jc w:val="center"/>
              <w:rPr>
                <w:rFonts w:ascii="仿宋" w:hAnsi="仿宋" w:eastAsia="仿宋" w:cs="仿宋"/>
                <w:sz w:val="24"/>
                <w:szCs w:val="24"/>
              </w:rPr>
            </w:pPr>
          </w:p>
        </w:tc>
        <w:tc>
          <w:tcPr>
            <w:tcW w:w="1785" w:type="dxa"/>
            <w:noWrap/>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rPr>
              <w:t>双人课桌椅</w:t>
            </w:r>
          </w:p>
        </w:tc>
        <w:tc>
          <w:tcPr>
            <w:tcW w:w="2346" w:type="dxa"/>
            <w:noWrap/>
            <w:vAlign w:val="center"/>
          </w:tcPr>
          <w:p>
            <w:pPr>
              <w:adjustRightInd w:val="0"/>
              <w:snapToGrid w:val="0"/>
              <w:spacing w:line="300" w:lineRule="exact"/>
              <w:jc w:val="center"/>
              <w:rPr>
                <w:rFonts w:ascii="仿宋" w:hAnsi="仿宋" w:eastAsia="仿宋" w:cs="仿宋"/>
                <w:sz w:val="24"/>
                <w:szCs w:val="24"/>
              </w:rPr>
            </w:pPr>
            <w:r>
              <w:rPr>
                <w:rFonts w:hint="eastAsia" w:ascii="仿宋" w:hAnsi="仿宋" w:eastAsia="仿宋" w:cs="仿宋"/>
                <w:sz w:val="24"/>
                <w:szCs w:val="24"/>
              </w:rPr>
              <w:t>详见附件一</w:t>
            </w:r>
          </w:p>
        </w:tc>
        <w:tc>
          <w:tcPr>
            <w:tcW w:w="1066" w:type="dxa"/>
            <w:noWrap/>
            <w:vAlign w:val="center"/>
          </w:tcPr>
          <w:p>
            <w:pPr>
              <w:widowControl/>
              <w:jc w:val="center"/>
              <w:textAlignment w:val="center"/>
              <w:rPr>
                <w:rFonts w:hint="default" w:ascii="仿宋" w:hAnsi="仿宋" w:eastAsia="仿宋" w:cs="仿宋"/>
                <w:color w:val="FF0000"/>
                <w:kern w:val="0"/>
                <w:sz w:val="24"/>
                <w:szCs w:val="24"/>
                <w:lang w:val="en-US" w:eastAsia="zh-CN"/>
              </w:rPr>
            </w:pPr>
            <w:r>
              <w:rPr>
                <w:rFonts w:hint="eastAsia" w:ascii="仿宋" w:hAnsi="仿宋" w:eastAsia="仿宋" w:cs="仿宋"/>
                <w:color w:val="auto"/>
                <w:kern w:val="0"/>
                <w:sz w:val="24"/>
                <w:szCs w:val="24"/>
                <w:lang w:val="en-US" w:eastAsia="zh-CN"/>
              </w:rPr>
              <w:t>2275</w:t>
            </w:r>
          </w:p>
        </w:tc>
        <w:tc>
          <w:tcPr>
            <w:tcW w:w="621" w:type="dxa"/>
            <w:noWrap/>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rPr>
              <w:t>张</w:t>
            </w:r>
          </w:p>
        </w:tc>
        <w:tc>
          <w:tcPr>
            <w:tcW w:w="875" w:type="dxa"/>
            <w:noWrap/>
            <w:vAlign w:val="center"/>
          </w:tcPr>
          <w:p>
            <w:pPr>
              <w:widowControl/>
              <w:jc w:val="center"/>
              <w:textAlignment w:val="center"/>
              <w:rPr>
                <w:rFonts w:hint="default" w:ascii="仿宋" w:hAnsi="仿宋" w:eastAsia="仿宋" w:cs="仿宋"/>
                <w:sz w:val="24"/>
                <w:szCs w:val="24"/>
                <w:lang w:val="en-US" w:eastAsia="zh-CN"/>
              </w:rPr>
            </w:pPr>
          </w:p>
        </w:tc>
        <w:tc>
          <w:tcPr>
            <w:tcW w:w="1382" w:type="dxa"/>
            <w:noWrap/>
            <w:vAlign w:val="center"/>
          </w:tcPr>
          <w:p>
            <w:pPr>
              <w:adjustRightInd w:val="0"/>
              <w:snapToGrid w:val="0"/>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31" w:type="dxa"/>
            <w:noWrap/>
            <w:vAlign w:val="center"/>
          </w:tcPr>
          <w:p>
            <w:pPr>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371"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扩音器</w:t>
            </w:r>
          </w:p>
        </w:tc>
        <w:tc>
          <w:tcPr>
            <w:tcW w:w="1785" w:type="dxa"/>
            <w:noWrap/>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便携式扩音器</w:t>
            </w:r>
          </w:p>
        </w:tc>
        <w:tc>
          <w:tcPr>
            <w:tcW w:w="2346" w:type="dxa"/>
            <w:noWrap/>
            <w:vAlign w:val="center"/>
          </w:tcPr>
          <w:p>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详见附件一</w:t>
            </w:r>
          </w:p>
        </w:tc>
        <w:tc>
          <w:tcPr>
            <w:tcW w:w="1066" w:type="dxa"/>
            <w:noWrap/>
            <w:vAlign w:val="center"/>
          </w:tcPr>
          <w:p>
            <w:pPr>
              <w:widowControl/>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50</w:t>
            </w:r>
          </w:p>
        </w:tc>
        <w:tc>
          <w:tcPr>
            <w:tcW w:w="621" w:type="dxa"/>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台</w:t>
            </w:r>
          </w:p>
        </w:tc>
        <w:tc>
          <w:tcPr>
            <w:tcW w:w="875"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p>
        </w:tc>
        <w:tc>
          <w:tcPr>
            <w:tcW w:w="1382" w:type="dxa"/>
            <w:noWrap/>
            <w:vAlign w:val="center"/>
          </w:tcPr>
          <w:p>
            <w:pPr>
              <w:adjustRightInd w:val="0"/>
              <w:snapToGrid w:val="0"/>
              <w:spacing w:line="300" w:lineRule="exact"/>
              <w:jc w:val="center"/>
              <w:rPr>
                <w:rFonts w:hint="default" w:ascii="仿宋" w:hAnsi="仿宋" w:eastAsia="仿宋" w:cs="仿宋"/>
                <w:sz w:val="24"/>
                <w:szCs w:val="24"/>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133" w:type="dxa"/>
            <w:gridSpan w:val="4"/>
            <w:noWrap/>
            <w:vAlign w:val="center"/>
          </w:tcPr>
          <w:p>
            <w:pPr>
              <w:adjustRightInd w:val="0"/>
              <w:snapToGrid w:val="0"/>
              <w:spacing w:line="30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小计</w:t>
            </w:r>
          </w:p>
        </w:tc>
        <w:tc>
          <w:tcPr>
            <w:tcW w:w="1066" w:type="dxa"/>
            <w:noWrap/>
            <w:vAlign w:val="center"/>
          </w:tcPr>
          <w:p>
            <w:pPr>
              <w:adjustRightInd w:val="0"/>
              <w:snapToGrid w:val="0"/>
              <w:spacing w:line="300" w:lineRule="exact"/>
              <w:jc w:val="center"/>
              <w:rPr>
                <w:rFonts w:ascii="仿宋" w:hAnsi="仿宋" w:eastAsia="仿宋" w:cs="仿宋"/>
                <w:kern w:val="0"/>
                <w:sz w:val="24"/>
                <w:szCs w:val="24"/>
              </w:rPr>
            </w:pPr>
          </w:p>
        </w:tc>
        <w:tc>
          <w:tcPr>
            <w:tcW w:w="621" w:type="dxa"/>
            <w:noWrap/>
            <w:vAlign w:val="center"/>
          </w:tcPr>
          <w:p>
            <w:pPr>
              <w:adjustRightInd w:val="0"/>
              <w:snapToGrid w:val="0"/>
              <w:spacing w:line="300" w:lineRule="exact"/>
              <w:jc w:val="center"/>
              <w:rPr>
                <w:rFonts w:ascii="仿宋" w:hAnsi="仿宋" w:eastAsia="仿宋" w:cs="仿宋"/>
                <w:sz w:val="24"/>
                <w:szCs w:val="24"/>
              </w:rPr>
            </w:pPr>
          </w:p>
        </w:tc>
        <w:tc>
          <w:tcPr>
            <w:tcW w:w="875" w:type="dxa"/>
            <w:noWrap/>
            <w:vAlign w:val="center"/>
          </w:tcPr>
          <w:p>
            <w:pPr>
              <w:adjustRightInd w:val="0"/>
              <w:snapToGrid w:val="0"/>
              <w:spacing w:line="300" w:lineRule="exact"/>
              <w:jc w:val="center"/>
              <w:rPr>
                <w:rFonts w:ascii="仿宋" w:hAnsi="仿宋" w:eastAsia="仿宋" w:cs="仿宋"/>
                <w:sz w:val="24"/>
                <w:szCs w:val="24"/>
              </w:rPr>
            </w:pPr>
          </w:p>
        </w:tc>
        <w:tc>
          <w:tcPr>
            <w:tcW w:w="1382" w:type="dxa"/>
            <w:noWrap/>
            <w:vAlign w:val="center"/>
          </w:tcPr>
          <w:p>
            <w:pPr>
              <w:adjustRightInd w:val="0"/>
              <w:snapToGrid w:val="0"/>
              <w:spacing w:line="300" w:lineRule="exact"/>
              <w:jc w:val="center"/>
              <w:rPr>
                <w:rFonts w:hint="default" w:ascii="仿宋" w:hAnsi="仿宋" w:eastAsia="仿宋" w:cs="仿宋"/>
                <w:b/>
                <w:sz w:val="24"/>
                <w:szCs w:val="24"/>
                <w:lang w:val="en-US" w:eastAsia="zh-CN"/>
              </w:rPr>
            </w:pPr>
          </w:p>
        </w:tc>
      </w:tr>
    </w:tbl>
    <w:p>
      <w:r>
        <w:br w:type="page"/>
      </w:r>
    </w:p>
    <w:p>
      <w:pPr>
        <w:pStyle w:val="3"/>
        <w:sectPr>
          <w:pgSz w:w="11906" w:h="16838"/>
          <w:pgMar w:top="1440" w:right="1800" w:bottom="1440" w:left="1800" w:header="851" w:footer="992" w:gutter="0"/>
          <w:cols w:space="425" w:num="1"/>
          <w:docGrid w:type="lines" w:linePitch="312" w:charSpace="0"/>
        </w:sectPr>
      </w:pPr>
    </w:p>
    <w:p>
      <w:pPr>
        <w:pStyle w:val="10"/>
        <w:ind w:firstLine="0" w:firstLineChars="0"/>
        <w:rPr>
          <w:sz w:val="36"/>
          <w:szCs w:val="36"/>
        </w:rPr>
      </w:pPr>
      <w:r>
        <w:rPr>
          <w:rFonts w:hint="eastAsia" w:ascii="宋体" w:hAnsi="宋体" w:cs="宋体"/>
          <w:b/>
          <w:bCs/>
          <w:color w:val="000000"/>
          <w:kern w:val="0"/>
          <w:sz w:val="36"/>
          <w:szCs w:val="36"/>
        </w:rPr>
        <w:t>附件一：理论教室</w:t>
      </w:r>
    </w:p>
    <w:tbl>
      <w:tblPr>
        <w:tblStyle w:val="8"/>
        <w:tblW w:w="14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21"/>
        <w:gridCol w:w="9447"/>
        <w:gridCol w:w="719"/>
        <w:gridCol w:w="708"/>
        <w:gridCol w:w="69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90" w:type="dxa"/>
            <w:shd w:val="clear" w:color="auto" w:fill="00B0F0"/>
            <w:vAlign w:val="center"/>
          </w:tcPr>
          <w:p>
            <w:pPr>
              <w:widowControl/>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序号</w:t>
            </w:r>
          </w:p>
        </w:tc>
        <w:tc>
          <w:tcPr>
            <w:tcW w:w="1121" w:type="dxa"/>
            <w:shd w:val="clear" w:color="auto" w:fill="00B0F0"/>
            <w:vAlign w:val="center"/>
          </w:tcPr>
          <w:p>
            <w:pPr>
              <w:widowControl/>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产品名称</w:t>
            </w:r>
          </w:p>
        </w:tc>
        <w:tc>
          <w:tcPr>
            <w:tcW w:w="9447" w:type="dxa"/>
            <w:shd w:val="clear" w:color="auto" w:fill="00B0F0"/>
            <w:vAlign w:val="center"/>
          </w:tcPr>
          <w:p>
            <w:pPr>
              <w:widowControl/>
              <w:jc w:val="center"/>
              <w:textAlignment w:val="center"/>
              <w:rPr>
                <w:rFonts w:ascii="仿宋_GB2312" w:hAnsi="仿宋_GB2312" w:eastAsia="仿宋_GB2312" w:cs="仿宋_GB2312"/>
                <w:b/>
                <w:color w:val="000000"/>
                <w:kern w:val="0"/>
                <w:szCs w:val="21"/>
              </w:rPr>
            </w:pPr>
            <w:r>
              <w:rPr>
                <w:rFonts w:hint="eastAsia" w:ascii="宋体" w:hAnsi="宋体" w:cs="宋体"/>
                <w:b/>
                <w:bCs/>
                <w:color w:val="000000"/>
                <w:kern w:val="0"/>
                <w:szCs w:val="21"/>
              </w:rPr>
              <w:t>主要技术参数(规格)</w:t>
            </w:r>
          </w:p>
        </w:tc>
        <w:tc>
          <w:tcPr>
            <w:tcW w:w="719" w:type="dxa"/>
            <w:shd w:val="clear" w:color="auto" w:fill="00B0F0"/>
            <w:vAlign w:val="center"/>
          </w:tcPr>
          <w:p>
            <w:pPr>
              <w:widowControl/>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单位</w:t>
            </w:r>
          </w:p>
        </w:tc>
        <w:tc>
          <w:tcPr>
            <w:tcW w:w="708" w:type="dxa"/>
            <w:shd w:val="clear" w:color="auto" w:fill="00B0F0"/>
            <w:vAlign w:val="center"/>
          </w:tcPr>
          <w:p>
            <w:pPr>
              <w:widowControl/>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数量</w:t>
            </w:r>
          </w:p>
        </w:tc>
        <w:tc>
          <w:tcPr>
            <w:tcW w:w="696" w:type="dxa"/>
            <w:shd w:val="clear" w:color="auto" w:fill="00B0F0"/>
            <w:vAlign w:val="center"/>
          </w:tcPr>
          <w:p>
            <w:pPr>
              <w:widowControl/>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单价</w:t>
            </w:r>
          </w:p>
        </w:tc>
        <w:tc>
          <w:tcPr>
            <w:tcW w:w="829" w:type="dxa"/>
            <w:shd w:val="clear" w:color="auto" w:fill="00B0F0"/>
            <w:vAlign w:val="center"/>
          </w:tcPr>
          <w:p>
            <w:pPr>
              <w:widowControl/>
              <w:jc w:val="center"/>
              <w:textAlignment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1121" w:type="dxa"/>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教室讲桌</w:t>
            </w:r>
          </w:p>
        </w:tc>
        <w:tc>
          <w:tcPr>
            <w:tcW w:w="9447" w:type="dxa"/>
            <w:vAlign w:val="center"/>
          </w:tcPr>
          <w:p>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1、规格：1200mm*600mm*900mm；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2、主材：采用优质</w:t>
            </w:r>
            <w:r>
              <w:rPr>
                <w:rFonts w:hint="eastAsia" w:ascii="仿宋_GB2312" w:hAnsi="仿宋_GB2312" w:eastAsia="仿宋_GB2312" w:cs="仿宋_GB2312"/>
                <w:color w:val="000000"/>
                <w:kern w:val="0"/>
                <w:szCs w:val="21"/>
                <w:lang w:val="en-US" w:eastAsia="zh-CN"/>
              </w:rPr>
              <w:t>实木</w:t>
            </w:r>
            <w:r>
              <w:rPr>
                <w:rFonts w:hint="eastAsia" w:ascii="仿宋_GB2312" w:hAnsi="仿宋_GB2312" w:eastAsia="仿宋_GB2312" w:cs="仿宋_GB2312"/>
                <w:color w:val="000000"/>
                <w:kern w:val="0"/>
                <w:szCs w:val="21"/>
              </w:rPr>
              <w:t>板，面板厚度18mm，侧板15cm，前沿半圆弧处理，2mm厚优质PVC封边。</w:t>
            </w:r>
          </w:p>
        </w:tc>
        <w:tc>
          <w:tcPr>
            <w:tcW w:w="719" w:type="dxa"/>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张</w:t>
            </w:r>
          </w:p>
        </w:tc>
        <w:tc>
          <w:tcPr>
            <w:tcW w:w="708" w:type="dxa"/>
            <w:vAlign w:val="center"/>
          </w:tcPr>
          <w:p>
            <w:pPr>
              <w:widowControl/>
              <w:jc w:val="center"/>
              <w:textAlignment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91</w:t>
            </w:r>
          </w:p>
        </w:tc>
        <w:tc>
          <w:tcPr>
            <w:tcW w:w="696" w:type="dxa"/>
            <w:vAlign w:val="center"/>
          </w:tcPr>
          <w:p>
            <w:pPr>
              <w:widowControl/>
              <w:jc w:val="center"/>
              <w:textAlignment w:val="center"/>
              <w:rPr>
                <w:rFonts w:hint="default" w:ascii="仿宋_GB2312" w:hAnsi="仿宋_GB2312" w:eastAsia="仿宋_GB2312" w:cs="仿宋_GB2312"/>
                <w:color w:val="000000"/>
                <w:kern w:val="0"/>
                <w:szCs w:val="21"/>
                <w:lang w:val="en-US" w:eastAsia="zh-CN"/>
              </w:rPr>
            </w:pPr>
          </w:p>
        </w:tc>
        <w:tc>
          <w:tcPr>
            <w:tcW w:w="829" w:type="dxa"/>
            <w:vAlign w:val="center"/>
          </w:tcPr>
          <w:p>
            <w:pPr>
              <w:widowControl/>
              <w:jc w:val="center"/>
              <w:textAlignment w:val="center"/>
              <w:rPr>
                <w:rFonts w:ascii="仿宋_GB2312" w:hAnsi="仿宋_GB2312" w:eastAsia="仿宋_GB2312" w:cs="仿宋_GB2312"/>
                <w:color w:val="000000"/>
                <w:kern w:val="0"/>
                <w:szCs w:val="21"/>
              </w:rPr>
            </w:pPr>
            <w:r>
              <w:rPr>
                <w:rFonts w:hint="eastAsia" w:ascii="仿宋" w:hAnsi="仿宋" w:eastAsia="仿宋" w:cs="仿宋"/>
                <w:sz w:val="24"/>
                <w:szCs w:val="24"/>
                <w:lang w:val="en-US" w:eastAsia="zh-CN"/>
              </w:rPr>
              <w:t>43680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121" w:type="dxa"/>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双人课桌椅</w:t>
            </w:r>
          </w:p>
        </w:tc>
        <w:tc>
          <w:tcPr>
            <w:tcW w:w="9447" w:type="dxa"/>
            <w:vAlign w:val="center"/>
          </w:tcPr>
          <w:p>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一、课桌尺寸：1200mm*400mm*760mm（±2mm）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1、桌面：长1200mm*宽400mm*厚17mm，材质</w:t>
            </w:r>
            <w:r>
              <w:rPr>
                <w:rFonts w:hint="eastAsia" w:ascii="仿宋_GB2312" w:hAnsi="仿宋_GB2312" w:eastAsia="仿宋_GB2312" w:cs="仿宋_GB2312"/>
                <w:color w:val="000000"/>
                <w:kern w:val="0"/>
                <w:szCs w:val="21"/>
                <w:lang w:val="en-US" w:eastAsia="zh-CN"/>
              </w:rPr>
              <w:t>优质实木板</w:t>
            </w:r>
            <w:r>
              <w:rPr>
                <w:rFonts w:hint="eastAsia" w:ascii="仿宋_GB2312" w:hAnsi="仿宋_GB2312" w:eastAsia="仿宋_GB2312" w:cs="仿宋_GB2312"/>
                <w:color w:val="000000"/>
                <w:kern w:val="0"/>
                <w:szCs w:val="21"/>
              </w:rPr>
              <w:t>四周打磨油漆而成。具有环保、防水、耐磨、耐热、耐酸碱、耐烟灼、耐撞击，不变形、不起皮等性能。</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课桌抽屉长1050mm*宽230mm*高度不低于120mm材质和桌面一样。课桌结构为固定式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桌架：下桌腿采用椭圆钢管30mm*60mm*1.2mm（厚），一次性液压弯成型。桌脚两端配置高强度增强塑料脚套，螺丝固定，焊接部位应牢固，应无脱焊、虚焊、焊穿，焊缝均匀、应无毛刺、锐棱、飞溅、裂纹等缺陷。</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二、椅子为固定式双人坐椅高不低于桌子760mm。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1、座板：规格为长1050mm*宽300mm*17mm（±5mm）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2、靠背板：规格为长1050mm*宽230mm*17mm（±5mm）材料和桌子一样。坐靠舒适，椅坐背板使用螺栓固定。</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椅架：座板靠背板支撑采用椭圆钢管20*40*1.0mm。底部材质方形管30*50*1.0mm两端配置高强度增强塑料脚套，螺丝固定，以防脱落。两椅腿间设有横档，横档采用椭圆钢管，尺寸为20mm*40mm*1.0mm（厚）焊接。焊接部位应牢固，应无脱焊、虚焊、焊穿，焊缝均匀、应无毛刺、锐棱、飞溅、裂纹等缺陷。</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三、工艺要求</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1、脚套：封头为优质 PP 塑料套。</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2、焊接：采用二氧化碳保护焊接工艺进行焊接，焊接表面波纹均匀，焊接处无夹渣、气孔、焊瘤，保证无脱焊、虚焊、焊穿等现象。</w:t>
            </w:r>
          </w:p>
        </w:tc>
        <w:tc>
          <w:tcPr>
            <w:tcW w:w="719" w:type="dxa"/>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张</w:t>
            </w:r>
          </w:p>
        </w:tc>
        <w:tc>
          <w:tcPr>
            <w:tcW w:w="708" w:type="dxa"/>
            <w:vAlign w:val="center"/>
          </w:tcPr>
          <w:p>
            <w:pPr>
              <w:widowControl/>
              <w:jc w:val="center"/>
              <w:textAlignment w:val="center"/>
              <w:rPr>
                <w:rFonts w:ascii="仿宋_GB2312" w:hAnsi="仿宋_GB2312" w:eastAsia="仿宋_GB2312" w:cs="仿宋_GB2312"/>
                <w:color w:val="000000"/>
                <w:kern w:val="0"/>
                <w:szCs w:val="21"/>
              </w:rPr>
            </w:pPr>
            <w:r>
              <w:rPr>
                <w:rFonts w:hint="eastAsia" w:ascii="仿宋" w:hAnsi="仿宋" w:eastAsia="仿宋" w:cs="仿宋"/>
                <w:color w:val="auto"/>
                <w:kern w:val="0"/>
                <w:sz w:val="24"/>
                <w:szCs w:val="24"/>
                <w:lang w:val="en-US" w:eastAsia="zh-CN"/>
              </w:rPr>
              <w:t>2275</w:t>
            </w:r>
          </w:p>
        </w:tc>
        <w:tc>
          <w:tcPr>
            <w:tcW w:w="696" w:type="dxa"/>
            <w:vAlign w:val="center"/>
          </w:tcPr>
          <w:p>
            <w:pPr>
              <w:widowControl/>
              <w:jc w:val="center"/>
              <w:textAlignment w:val="center"/>
              <w:rPr>
                <w:rFonts w:hint="default" w:ascii="仿宋_GB2312" w:hAnsi="仿宋_GB2312" w:eastAsia="仿宋_GB2312" w:cs="仿宋_GB2312"/>
                <w:color w:val="000000"/>
                <w:kern w:val="0"/>
                <w:szCs w:val="21"/>
                <w:lang w:val="en-US" w:eastAsia="zh-CN"/>
              </w:rPr>
            </w:pPr>
          </w:p>
        </w:tc>
        <w:tc>
          <w:tcPr>
            <w:tcW w:w="829" w:type="dxa"/>
            <w:vAlign w:val="center"/>
          </w:tcPr>
          <w:p>
            <w:pPr>
              <w:widowControl/>
              <w:jc w:val="center"/>
              <w:textAlignment w:val="center"/>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3</w:t>
            </w:r>
          </w:p>
        </w:tc>
        <w:tc>
          <w:tcPr>
            <w:tcW w:w="1121" w:type="dxa"/>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便携式扩音器</w:t>
            </w:r>
          </w:p>
        </w:tc>
        <w:tc>
          <w:tcPr>
            <w:tcW w:w="9447" w:type="dxa"/>
            <w:vAlign w:val="center"/>
          </w:tcPr>
          <w:p>
            <w:pPr>
              <w:widowControl/>
              <w:jc w:val="left"/>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1.采用2200mAh及以上锂电池，配备精准的电池管理；</w:t>
            </w:r>
          </w:p>
          <w:p>
            <w:pPr>
              <w:pStyle w:val="2"/>
              <w:numPr>
                <w:ilvl w:val="0"/>
                <w:numId w:val="0"/>
              </w:numPr>
              <w:ind w:leftChars="0"/>
              <w:jc w:val="left"/>
              <w:rPr>
                <w:rFonts w:hint="eastAsia" w:ascii="仿宋_GB2312" w:hAnsi="仿宋_GB2312" w:eastAsia="仿宋_GB2312" w:cs="仿宋_GB2312"/>
                <w:bCs w:val="0"/>
                <w:color w:val="000000"/>
                <w:kern w:val="0"/>
                <w:sz w:val="21"/>
                <w:szCs w:val="21"/>
                <w:lang w:val="en-US" w:eastAsia="zh-CN" w:bidi="ar-SA"/>
              </w:rPr>
            </w:pPr>
            <w:r>
              <w:rPr>
                <w:rFonts w:hint="eastAsia" w:ascii="仿宋_GB2312" w:hAnsi="仿宋_GB2312" w:eastAsia="仿宋_GB2312" w:cs="仿宋_GB2312"/>
                <w:bCs w:val="0"/>
                <w:color w:val="000000"/>
                <w:kern w:val="0"/>
                <w:sz w:val="21"/>
                <w:szCs w:val="21"/>
                <w:lang w:val="en-US" w:eastAsia="zh-CN" w:bidi="ar-SA"/>
              </w:rPr>
              <w:t>2.可续航25小时及以上；</w:t>
            </w:r>
          </w:p>
          <w:p>
            <w:pPr>
              <w:numPr>
                <w:ilvl w:val="0"/>
                <w:numId w:val="0"/>
              </w:numPr>
              <w:ind w:leftChars="0"/>
              <w:rPr>
                <w:rFonts w:hint="default" w:ascii="仿宋_GB2312" w:hAnsi="仿宋_GB2312" w:eastAsia="仿宋_GB2312" w:cs="仿宋_GB2312"/>
                <w:bCs w:val="0"/>
                <w:color w:val="000000"/>
                <w:kern w:val="0"/>
                <w:sz w:val="21"/>
                <w:szCs w:val="21"/>
                <w:lang w:val="en-US" w:eastAsia="zh-CN" w:bidi="ar-SA"/>
              </w:rPr>
            </w:pPr>
            <w:r>
              <w:rPr>
                <w:rFonts w:hint="eastAsia" w:ascii="仿宋_GB2312" w:hAnsi="仿宋_GB2312" w:eastAsia="仿宋_GB2312" w:cs="仿宋_GB2312"/>
                <w:bCs w:val="0"/>
                <w:color w:val="000000"/>
                <w:kern w:val="0"/>
                <w:sz w:val="21"/>
                <w:szCs w:val="21"/>
                <w:lang w:val="en-US" w:eastAsia="zh-CN" w:bidi="ar-SA"/>
              </w:rPr>
              <w:t>3.标配9.7mm直径大咪头；</w:t>
            </w:r>
          </w:p>
          <w:p>
            <w:pPr>
              <w:pStyle w:val="2"/>
              <w:jc w:val="left"/>
              <w:rPr>
                <w:rFonts w:hint="eastAsia" w:ascii="仿宋_GB2312" w:hAnsi="仿宋_GB2312" w:eastAsia="仿宋_GB2312" w:cs="仿宋_GB2312"/>
                <w:bCs w:val="0"/>
                <w:color w:val="000000"/>
                <w:kern w:val="0"/>
                <w:sz w:val="21"/>
                <w:szCs w:val="21"/>
                <w:lang w:val="en-US" w:eastAsia="zh-CN" w:bidi="ar-SA"/>
              </w:rPr>
            </w:pPr>
            <w:r>
              <w:rPr>
                <w:rFonts w:hint="eastAsia" w:ascii="仿宋_GB2312" w:hAnsi="仿宋_GB2312" w:eastAsia="仿宋_GB2312" w:cs="仿宋_GB2312"/>
                <w:bCs w:val="0"/>
                <w:color w:val="000000"/>
                <w:kern w:val="0"/>
                <w:sz w:val="21"/>
                <w:szCs w:val="21"/>
                <w:lang w:val="en-US" w:eastAsia="zh-CN" w:bidi="ar-SA"/>
              </w:rPr>
              <w:t>4.line in 音频输入，可兼容笔记本/电脑、平板电脑、手机等设备。</w:t>
            </w:r>
          </w:p>
          <w:p>
            <w:pPr>
              <w:rPr>
                <w:rFonts w:hint="default"/>
                <w:lang w:val="en-US" w:eastAsia="zh-CN"/>
              </w:rPr>
            </w:pPr>
            <w:r>
              <w:rPr>
                <w:rFonts w:hint="eastAsia" w:ascii="仿宋_GB2312" w:hAnsi="仿宋_GB2312" w:eastAsia="仿宋_GB2312" w:cs="仿宋_GB2312"/>
                <w:bCs w:val="0"/>
                <w:color w:val="000000"/>
                <w:kern w:val="0"/>
                <w:sz w:val="21"/>
                <w:szCs w:val="21"/>
                <w:lang w:val="en-US" w:eastAsia="zh-CN" w:bidi="ar-SA"/>
              </w:rPr>
              <w:t>5.配有扩音器、接收器、USB电源线、挂带等各一个。</w:t>
            </w:r>
          </w:p>
        </w:tc>
        <w:tc>
          <w:tcPr>
            <w:tcW w:w="719" w:type="dxa"/>
            <w:vAlign w:val="center"/>
          </w:tcPr>
          <w:p>
            <w:pPr>
              <w:widowControl/>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台</w:t>
            </w:r>
          </w:p>
        </w:tc>
        <w:tc>
          <w:tcPr>
            <w:tcW w:w="708" w:type="dxa"/>
            <w:vAlign w:val="center"/>
          </w:tcPr>
          <w:p>
            <w:pPr>
              <w:widowControl/>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50</w:t>
            </w:r>
          </w:p>
        </w:tc>
        <w:tc>
          <w:tcPr>
            <w:tcW w:w="696" w:type="dxa"/>
            <w:vAlign w:val="center"/>
          </w:tcPr>
          <w:p>
            <w:pPr>
              <w:widowControl/>
              <w:jc w:val="center"/>
              <w:textAlignment w:val="center"/>
              <w:rPr>
                <w:rFonts w:hint="default" w:ascii="仿宋_GB2312" w:hAnsi="仿宋_GB2312" w:eastAsia="仿宋_GB2312" w:cs="仿宋_GB2312"/>
                <w:color w:val="000000"/>
                <w:kern w:val="0"/>
                <w:szCs w:val="21"/>
                <w:lang w:val="en-US" w:eastAsia="zh-CN"/>
              </w:rPr>
            </w:pPr>
          </w:p>
        </w:tc>
        <w:tc>
          <w:tcPr>
            <w:tcW w:w="829" w:type="dxa"/>
            <w:vAlign w:val="center"/>
          </w:tcPr>
          <w:p>
            <w:pPr>
              <w:widowControl/>
              <w:jc w:val="center"/>
              <w:textAlignment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58" w:type="dxa"/>
            <w:gridSpan w:val="3"/>
            <w:vAlign w:val="center"/>
          </w:tcPr>
          <w:p>
            <w:pPr>
              <w:widowControl/>
              <w:jc w:val="center"/>
              <w:textAlignment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合计</w:t>
            </w:r>
          </w:p>
        </w:tc>
        <w:tc>
          <w:tcPr>
            <w:tcW w:w="719" w:type="dxa"/>
            <w:vAlign w:val="center"/>
          </w:tcPr>
          <w:p>
            <w:pPr>
              <w:widowControl/>
              <w:jc w:val="center"/>
              <w:textAlignment w:val="center"/>
              <w:rPr>
                <w:rFonts w:ascii="仿宋_GB2312" w:hAnsi="仿宋_GB2312" w:eastAsia="仿宋_GB2312" w:cs="仿宋_GB2312"/>
                <w:b/>
                <w:bCs/>
                <w:color w:val="000000"/>
                <w:kern w:val="0"/>
                <w:szCs w:val="21"/>
              </w:rPr>
            </w:pPr>
          </w:p>
        </w:tc>
        <w:tc>
          <w:tcPr>
            <w:tcW w:w="708" w:type="dxa"/>
            <w:vAlign w:val="center"/>
          </w:tcPr>
          <w:p>
            <w:pPr>
              <w:widowControl/>
              <w:jc w:val="center"/>
              <w:textAlignment w:val="center"/>
              <w:rPr>
                <w:rFonts w:ascii="仿宋_GB2312" w:hAnsi="仿宋_GB2312" w:eastAsia="仿宋_GB2312" w:cs="仿宋_GB2312"/>
                <w:b/>
                <w:bCs/>
                <w:color w:val="000000"/>
                <w:kern w:val="0"/>
                <w:szCs w:val="21"/>
              </w:rPr>
            </w:pPr>
          </w:p>
        </w:tc>
        <w:tc>
          <w:tcPr>
            <w:tcW w:w="696" w:type="dxa"/>
            <w:vAlign w:val="center"/>
          </w:tcPr>
          <w:p>
            <w:pPr>
              <w:widowControl/>
              <w:jc w:val="center"/>
              <w:textAlignment w:val="center"/>
              <w:rPr>
                <w:rFonts w:ascii="仿宋_GB2312" w:hAnsi="仿宋_GB2312" w:eastAsia="仿宋_GB2312" w:cs="仿宋_GB2312"/>
                <w:b/>
                <w:bCs/>
                <w:color w:val="000000"/>
                <w:kern w:val="0"/>
                <w:szCs w:val="21"/>
              </w:rPr>
            </w:pPr>
          </w:p>
        </w:tc>
        <w:tc>
          <w:tcPr>
            <w:tcW w:w="829" w:type="dxa"/>
            <w:vAlign w:val="center"/>
          </w:tcPr>
          <w:p>
            <w:pPr>
              <w:widowControl/>
              <w:jc w:val="center"/>
              <w:textAlignment w:val="center"/>
              <w:rPr>
                <w:rFonts w:ascii="仿宋_GB2312" w:hAnsi="仿宋_GB2312" w:eastAsia="仿宋_GB2312" w:cs="仿宋_GB2312"/>
                <w:b/>
                <w:bCs/>
                <w:color w:val="000000"/>
                <w:kern w:val="0"/>
                <w:szCs w:val="21"/>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4Mzk4ZWRkZmMyOTU3MTllNTRmYjI2NWMyYzNkODkifQ=="/>
  </w:docVars>
  <w:rsids>
    <w:rsidRoot w:val="00B514D0"/>
    <w:rsid w:val="000B4ABB"/>
    <w:rsid w:val="002846A2"/>
    <w:rsid w:val="00767513"/>
    <w:rsid w:val="00B514D0"/>
    <w:rsid w:val="00CA613C"/>
    <w:rsid w:val="02951EDC"/>
    <w:rsid w:val="033D6C49"/>
    <w:rsid w:val="04B10524"/>
    <w:rsid w:val="06695390"/>
    <w:rsid w:val="06AE3E0A"/>
    <w:rsid w:val="06B2679F"/>
    <w:rsid w:val="073B64BD"/>
    <w:rsid w:val="07F13FAE"/>
    <w:rsid w:val="087E0481"/>
    <w:rsid w:val="08D062B9"/>
    <w:rsid w:val="0AF0679F"/>
    <w:rsid w:val="0B0D7F86"/>
    <w:rsid w:val="0B9C1B14"/>
    <w:rsid w:val="0C7156BE"/>
    <w:rsid w:val="0EF920CC"/>
    <w:rsid w:val="0F1E7653"/>
    <w:rsid w:val="0F914234"/>
    <w:rsid w:val="0FF02789"/>
    <w:rsid w:val="10FB40F0"/>
    <w:rsid w:val="13913395"/>
    <w:rsid w:val="13BF7656"/>
    <w:rsid w:val="15481E95"/>
    <w:rsid w:val="168D7598"/>
    <w:rsid w:val="17B81C9F"/>
    <w:rsid w:val="182716FC"/>
    <w:rsid w:val="1AFD24D1"/>
    <w:rsid w:val="1B281F85"/>
    <w:rsid w:val="1D064333"/>
    <w:rsid w:val="1DDC3A3A"/>
    <w:rsid w:val="1DFD71F5"/>
    <w:rsid w:val="1E242665"/>
    <w:rsid w:val="22910410"/>
    <w:rsid w:val="23607DE2"/>
    <w:rsid w:val="241906BD"/>
    <w:rsid w:val="24C60FF4"/>
    <w:rsid w:val="250D7AF6"/>
    <w:rsid w:val="266061AF"/>
    <w:rsid w:val="278D0E9D"/>
    <w:rsid w:val="28164F13"/>
    <w:rsid w:val="283453B9"/>
    <w:rsid w:val="2A125C2A"/>
    <w:rsid w:val="2AA9206F"/>
    <w:rsid w:val="2B810E18"/>
    <w:rsid w:val="2B8A1EA0"/>
    <w:rsid w:val="31B47E6B"/>
    <w:rsid w:val="329A6DF0"/>
    <w:rsid w:val="33022C64"/>
    <w:rsid w:val="340E7A8D"/>
    <w:rsid w:val="354A0F90"/>
    <w:rsid w:val="356934B3"/>
    <w:rsid w:val="358A16AE"/>
    <w:rsid w:val="365001FC"/>
    <w:rsid w:val="381F1BC2"/>
    <w:rsid w:val="3A26309A"/>
    <w:rsid w:val="3A95616C"/>
    <w:rsid w:val="3BA86AE9"/>
    <w:rsid w:val="3BB15227"/>
    <w:rsid w:val="3CBC78B5"/>
    <w:rsid w:val="3D8726E3"/>
    <w:rsid w:val="3EF32C54"/>
    <w:rsid w:val="41190CC1"/>
    <w:rsid w:val="47A143A2"/>
    <w:rsid w:val="47BE6F47"/>
    <w:rsid w:val="48BF0F83"/>
    <w:rsid w:val="48CF779A"/>
    <w:rsid w:val="491F1A22"/>
    <w:rsid w:val="494B6CBB"/>
    <w:rsid w:val="4B38326F"/>
    <w:rsid w:val="4F2C45ED"/>
    <w:rsid w:val="4F920AB3"/>
    <w:rsid w:val="4FBE01E7"/>
    <w:rsid w:val="500B4368"/>
    <w:rsid w:val="50414974"/>
    <w:rsid w:val="51B31176"/>
    <w:rsid w:val="51BD4D47"/>
    <w:rsid w:val="520039D2"/>
    <w:rsid w:val="53050280"/>
    <w:rsid w:val="58951FC6"/>
    <w:rsid w:val="58C223CA"/>
    <w:rsid w:val="59D2608F"/>
    <w:rsid w:val="5BE31E0F"/>
    <w:rsid w:val="5CB169DD"/>
    <w:rsid w:val="5D0F5F3C"/>
    <w:rsid w:val="5ECB7936"/>
    <w:rsid w:val="60803296"/>
    <w:rsid w:val="679A496D"/>
    <w:rsid w:val="67CA7017"/>
    <w:rsid w:val="6A684EA5"/>
    <w:rsid w:val="6D090170"/>
    <w:rsid w:val="6E7A3414"/>
    <w:rsid w:val="72D51220"/>
    <w:rsid w:val="7327134F"/>
    <w:rsid w:val="750556C0"/>
    <w:rsid w:val="75483B75"/>
    <w:rsid w:val="77425241"/>
    <w:rsid w:val="79B37DE1"/>
    <w:rsid w:val="7A4B00F1"/>
    <w:rsid w:val="7CCC223C"/>
    <w:rsid w:val="7DFF5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jc w:val="center"/>
      <w:outlineLvl w:val="1"/>
    </w:pPr>
    <w:rPr>
      <w:rFonts w:ascii="Cambria" w:hAnsi="Cambria" w:eastAsia="方正小标宋简体"/>
      <w:bCs/>
      <w:kern w:val="0"/>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公1"/>
    <w:basedOn w:val="11"/>
    <w:next w:val="1"/>
    <w:qFormat/>
    <w:uiPriority w:val="4"/>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fontstyle01"/>
    <w:qFormat/>
    <w:uiPriority w:val="0"/>
    <w:rPr>
      <w:rFonts w:hint="eastAsia" w:ascii="宋体" w:hAnsi="宋体" w:eastAsia="宋体"/>
      <w:color w:val="000000"/>
      <w:sz w:val="28"/>
      <w:szCs w:val="28"/>
    </w:rPr>
  </w:style>
  <w:style w:type="paragraph" w:styleId="13">
    <w:name w:val="List Paragraph"/>
    <w:basedOn w:val="1"/>
    <w:qFormat/>
    <w:uiPriority w:val="99"/>
    <w:pPr>
      <w:ind w:firstLine="420" w:firstLineChars="200"/>
    </w:pPr>
  </w:style>
  <w:style w:type="character" w:customStyle="1" w:styleId="14">
    <w:name w:val="页眉 Char"/>
    <w:link w:val="6"/>
    <w:qFormat/>
    <w:uiPriority w:val="99"/>
    <w:rPr>
      <w:sz w:val="18"/>
      <w:szCs w:val="18"/>
    </w:rPr>
  </w:style>
  <w:style w:type="paragraph" w:customStyle="1" w:styleId="15">
    <w:name w:val="内文1"/>
    <w:basedOn w:val="1"/>
    <w:qFormat/>
    <w:uiPriority w:val="0"/>
    <w:pPr>
      <w:adjustRightInd w:val="0"/>
      <w:snapToGrid w:val="0"/>
      <w:spacing w:beforeLines="30" w:afterLines="30" w:line="300" w:lineRule="atLeast"/>
      <w:ind w:left="1038"/>
    </w:pPr>
    <w:rPr>
      <w:rFonts w:ascii="Arial" w:hAnsi="Arial" w:cs="Arial"/>
      <w:sz w:val="20"/>
      <w:szCs w:val="20"/>
    </w:rPr>
  </w:style>
  <w:style w:type="character" w:customStyle="1" w:styleId="16">
    <w:name w:val="批注框文本 Char"/>
    <w:basedOn w:val="9"/>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896</Words>
  <Characters>1144</Characters>
  <Lines>59</Lines>
  <Paragraphs>16</Paragraphs>
  <TotalTime>3</TotalTime>
  <ScaleCrop>false</ScaleCrop>
  <LinksUpToDate>false</LinksUpToDate>
  <CharactersWithSpaces>1161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2022-05-23T14:37:00Z</dcterms:created>
  <dc:creator>YT1</dc:creator>
  <cp:lastModifiedBy>佐蒽</cp:lastModifiedBy>
  <dcterms:modified xsi:type="dcterms:W3CDTF">2023-04-12T02:27:12Z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9D44114D8ED34C3A85C3DD06A4BEC523</vt:lpwstr>
  </property>
</Properties>
</file>