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黔东南州工业学校（黔东南技师学院）新校区标准化考场建设采购项目（设立黔东南理工职业学院标准化考场建设采购项目）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采购清单</w:t>
      </w:r>
    </w:p>
    <w:p>
      <w:pPr>
        <w:pStyle w:val="10"/>
      </w:pPr>
    </w:p>
    <w:tbl>
      <w:tblPr>
        <w:tblStyle w:val="7"/>
        <w:tblW w:w="11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610"/>
        <w:gridCol w:w="1268"/>
        <w:gridCol w:w="1957"/>
        <w:gridCol w:w="2106"/>
        <w:gridCol w:w="1066"/>
        <w:gridCol w:w="621"/>
        <w:gridCol w:w="87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1"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610" w:type="dxa"/>
            <w:shd w:val="clear" w:color="auto" w:fill="00B0F0"/>
            <w:noWrap/>
            <w:vAlign w:val="center"/>
          </w:tcPr>
          <w:p>
            <w:pPr>
              <w:adjustRightInd w:val="0"/>
              <w:snapToGrid w:val="0"/>
              <w:spacing w:line="300" w:lineRule="exact"/>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w:t>
            </w:r>
          </w:p>
        </w:tc>
        <w:tc>
          <w:tcPr>
            <w:tcW w:w="1268"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实训室</w:t>
            </w:r>
          </w:p>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名称</w:t>
            </w:r>
          </w:p>
        </w:tc>
        <w:tc>
          <w:tcPr>
            <w:tcW w:w="1957"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设备名称</w:t>
            </w:r>
          </w:p>
        </w:tc>
        <w:tc>
          <w:tcPr>
            <w:tcW w:w="2106"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技术参数</w:t>
            </w:r>
          </w:p>
        </w:tc>
        <w:tc>
          <w:tcPr>
            <w:tcW w:w="1066"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621"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单位</w:t>
            </w:r>
          </w:p>
        </w:tc>
        <w:tc>
          <w:tcPr>
            <w:tcW w:w="875"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单价（元）</w:t>
            </w:r>
          </w:p>
        </w:tc>
        <w:tc>
          <w:tcPr>
            <w:tcW w:w="1382" w:type="dxa"/>
            <w:shd w:val="clear" w:color="auto" w:fill="00B0F0"/>
            <w:noWrap/>
            <w:vAlign w:val="center"/>
          </w:tcPr>
          <w:p>
            <w:pPr>
              <w:adjustRightInd w:val="0"/>
              <w:snapToGrid w:val="0"/>
              <w:spacing w:line="300" w:lineRule="exact"/>
              <w:jc w:val="center"/>
              <w:rPr>
                <w:rFonts w:ascii="仿宋" w:hAnsi="仿宋" w:eastAsia="仿宋" w:cs="仿宋"/>
                <w:b/>
                <w:bCs/>
                <w:sz w:val="24"/>
                <w:szCs w:val="24"/>
              </w:rPr>
            </w:pPr>
            <w:r>
              <w:rPr>
                <w:rFonts w:hint="eastAsia" w:ascii="仿宋" w:hAnsi="仿宋" w:eastAsia="仿宋" w:cs="仿宋"/>
                <w:b/>
                <w:bCs/>
                <w:sz w:val="24"/>
                <w:szCs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教室端</w:t>
            </w:r>
          </w:p>
        </w:tc>
        <w:tc>
          <w:tcPr>
            <w:tcW w:w="1268" w:type="dxa"/>
            <w:vMerge w:val="restart"/>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考场视音频采集系统</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网络高清摄像机</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详见附件</w:t>
            </w:r>
            <w:r>
              <w:rPr>
                <w:rFonts w:hint="eastAsia" w:ascii="仿宋" w:hAnsi="仿宋" w:eastAsia="仿宋" w:cs="仿宋"/>
                <w:sz w:val="24"/>
                <w:szCs w:val="24"/>
                <w:lang w:val="en-US" w:eastAsia="zh-CN"/>
              </w:rPr>
              <w:t>一</w:t>
            </w:r>
          </w:p>
        </w:tc>
        <w:tc>
          <w:tcPr>
            <w:tcW w:w="1066"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w:t>
            </w:r>
          </w:p>
        </w:tc>
        <w:tc>
          <w:tcPr>
            <w:tcW w:w="621"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教室端</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拾音器</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详见附件</w:t>
            </w:r>
            <w:r>
              <w:rPr>
                <w:rFonts w:hint="eastAsia" w:ascii="仿宋" w:hAnsi="仿宋" w:eastAsia="仿宋" w:cs="仿宋"/>
                <w:sz w:val="24"/>
                <w:szCs w:val="24"/>
                <w:lang w:val="en-US" w:eastAsia="zh-CN"/>
              </w:rPr>
              <w:t>一</w:t>
            </w:r>
          </w:p>
        </w:tc>
        <w:tc>
          <w:tcPr>
            <w:tcW w:w="1066"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w:t>
            </w:r>
          </w:p>
        </w:tc>
        <w:tc>
          <w:tcPr>
            <w:tcW w:w="621"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教室端</w:t>
            </w:r>
          </w:p>
        </w:tc>
        <w:tc>
          <w:tcPr>
            <w:tcW w:w="1268"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系统附件</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系统附件</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详见附件</w:t>
            </w:r>
            <w:r>
              <w:rPr>
                <w:rFonts w:hint="eastAsia" w:ascii="仿宋" w:hAnsi="仿宋" w:eastAsia="仿宋" w:cs="仿宋"/>
                <w:sz w:val="24"/>
                <w:szCs w:val="24"/>
                <w:lang w:val="en-US" w:eastAsia="zh-CN"/>
              </w:rPr>
              <w:t>一</w:t>
            </w:r>
          </w:p>
        </w:tc>
        <w:tc>
          <w:tcPr>
            <w:tcW w:w="1066"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w:t>
            </w:r>
          </w:p>
        </w:tc>
        <w:tc>
          <w:tcPr>
            <w:tcW w:w="621"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间</w:t>
            </w:r>
          </w:p>
        </w:tc>
        <w:tc>
          <w:tcPr>
            <w:tcW w:w="875"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教室端</w:t>
            </w:r>
          </w:p>
        </w:tc>
        <w:tc>
          <w:tcPr>
            <w:tcW w:w="1268"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探测器</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手持金属探测器</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详见附件</w:t>
            </w:r>
            <w:r>
              <w:rPr>
                <w:rFonts w:hint="eastAsia" w:ascii="仿宋" w:hAnsi="仿宋" w:eastAsia="仿宋" w:cs="仿宋"/>
                <w:sz w:val="24"/>
                <w:szCs w:val="24"/>
                <w:lang w:val="en-US" w:eastAsia="zh-CN"/>
              </w:rPr>
              <w:t>一</w:t>
            </w:r>
          </w:p>
        </w:tc>
        <w:tc>
          <w:tcPr>
            <w:tcW w:w="1066"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102</w:t>
            </w:r>
          </w:p>
        </w:tc>
        <w:tc>
          <w:tcPr>
            <w:tcW w:w="621"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只</w:t>
            </w:r>
          </w:p>
        </w:tc>
        <w:tc>
          <w:tcPr>
            <w:tcW w:w="875"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教室端</w:t>
            </w:r>
          </w:p>
        </w:tc>
        <w:tc>
          <w:tcPr>
            <w:tcW w:w="1268"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时钟</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lang w:val="en-US" w:eastAsia="zh-CN"/>
              </w:rPr>
              <w:t>考场时钟</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详见附件</w:t>
            </w:r>
            <w:r>
              <w:rPr>
                <w:rFonts w:hint="eastAsia" w:ascii="仿宋" w:hAnsi="仿宋" w:eastAsia="仿宋" w:cs="仿宋"/>
                <w:sz w:val="24"/>
                <w:szCs w:val="24"/>
                <w:lang w:val="en-US" w:eastAsia="zh-CN"/>
              </w:rPr>
              <w:t>一</w:t>
            </w:r>
          </w:p>
        </w:tc>
        <w:tc>
          <w:tcPr>
            <w:tcW w:w="1066"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102</w:t>
            </w:r>
          </w:p>
        </w:tc>
        <w:tc>
          <w:tcPr>
            <w:tcW w:w="621"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只</w:t>
            </w:r>
          </w:p>
        </w:tc>
        <w:tc>
          <w:tcPr>
            <w:tcW w:w="875"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34" w:type="dxa"/>
            <w:gridSpan w:val="8"/>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sz w:val="21"/>
                <w:szCs w:val="21"/>
                <w:lang w:val="en-US" w:eastAsia="zh-CN"/>
              </w:rPr>
            </w:pPr>
            <w:r>
              <w:rPr>
                <w:rFonts w:hint="eastAsia" w:ascii="仿宋" w:hAnsi="仿宋" w:eastAsia="仿宋" w:cs="仿宋"/>
                <w:b/>
                <w:bCs/>
                <w:sz w:val="21"/>
                <w:szCs w:val="21"/>
                <w:lang w:val="en-US" w:eastAsia="zh-CN"/>
              </w:rPr>
              <w:t>小计</w:t>
            </w: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保密室</w:t>
            </w:r>
          </w:p>
        </w:tc>
        <w:tc>
          <w:tcPr>
            <w:tcW w:w="1268" w:type="dxa"/>
            <w:vMerge w:val="restart"/>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视音频采集系统</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网络高清摄像机</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详见附件</w:t>
            </w:r>
            <w:r>
              <w:rPr>
                <w:rFonts w:hint="eastAsia" w:ascii="仿宋" w:hAnsi="仿宋" w:eastAsia="仿宋" w:cs="仿宋"/>
                <w:sz w:val="24"/>
                <w:szCs w:val="24"/>
                <w:lang w:val="en-US" w:eastAsia="zh-CN"/>
              </w:rPr>
              <w:t>二</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保密室</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拾音器</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详见附件二</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只</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保密室</w:t>
            </w:r>
          </w:p>
        </w:tc>
        <w:tc>
          <w:tcPr>
            <w:tcW w:w="1268" w:type="dxa"/>
            <w:vMerge w:val="restart"/>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存储及显示系统</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网上巡查视频安全存储平台</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详见附件二</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保密室</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硬盘</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详见附件二</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块</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保密室</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显示器</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详见附件二</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保密室</w:t>
            </w:r>
          </w:p>
        </w:tc>
        <w:tc>
          <w:tcPr>
            <w:tcW w:w="1268" w:type="dxa"/>
            <w:vMerge w:val="restart"/>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交换设备</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交换机</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详见附件二</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保密室</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光模块</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详见附件二</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保密室</w:t>
            </w:r>
          </w:p>
        </w:tc>
        <w:tc>
          <w:tcPr>
            <w:tcW w:w="1268"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系统附件</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系统附件</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详见附件二</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间</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34" w:type="dxa"/>
            <w:gridSpan w:val="8"/>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r>
              <w:rPr>
                <w:rFonts w:hint="eastAsia" w:ascii="仿宋" w:hAnsi="仿宋" w:eastAsia="仿宋" w:cs="仿宋"/>
                <w:b/>
                <w:bCs/>
                <w:sz w:val="21"/>
                <w:szCs w:val="21"/>
                <w:lang w:val="en-US" w:eastAsia="zh-CN"/>
              </w:rPr>
              <w:t>小计</w:t>
            </w: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主控中心</w:t>
            </w:r>
          </w:p>
        </w:tc>
        <w:tc>
          <w:tcPr>
            <w:tcW w:w="1268"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标准化考场管理平台</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电子监考管理软件</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主控中心</w:t>
            </w:r>
          </w:p>
        </w:tc>
        <w:tc>
          <w:tcPr>
            <w:tcW w:w="1268"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标准化考场转发系统</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SIP服务器</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主控中心</w:t>
            </w:r>
          </w:p>
        </w:tc>
        <w:tc>
          <w:tcPr>
            <w:tcW w:w="1268" w:type="dxa"/>
            <w:vMerge w:val="restart"/>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集中存储系统</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网上巡查视频安全存储平台</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硬盘</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块</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主控中心</w:t>
            </w:r>
          </w:p>
        </w:tc>
        <w:tc>
          <w:tcPr>
            <w:tcW w:w="1268" w:type="dxa"/>
            <w:vMerge w:val="restart"/>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大屏显示系统</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网上巡查音视频矩阵解码器</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液晶拼接屏</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电视墙架</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解码器</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主控中心</w:t>
            </w:r>
          </w:p>
        </w:tc>
        <w:tc>
          <w:tcPr>
            <w:tcW w:w="1268" w:type="dxa"/>
            <w:vMerge w:val="restart"/>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视频监考</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多画面监控软件</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 </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监考电脑</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 </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电脑桌</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 </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主控中心</w:t>
            </w:r>
          </w:p>
        </w:tc>
        <w:tc>
          <w:tcPr>
            <w:tcW w:w="1268" w:type="dxa"/>
            <w:vMerge w:val="restart"/>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主控室其他部分</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操作台</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管理主机</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鹅颈麦克</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扩声系统</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42U机柜</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线缆线材</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批</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空调</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UPS</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主控中心</w:t>
            </w:r>
          </w:p>
        </w:tc>
        <w:tc>
          <w:tcPr>
            <w:tcW w:w="1268" w:type="dxa"/>
            <w:vMerge w:val="continue"/>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手机安检门</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详见附件三</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34" w:type="dxa"/>
            <w:gridSpan w:val="8"/>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r>
              <w:rPr>
                <w:rFonts w:hint="eastAsia" w:ascii="仿宋" w:hAnsi="仿宋" w:eastAsia="仿宋" w:cs="仿宋"/>
                <w:b/>
                <w:bCs/>
                <w:sz w:val="21"/>
                <w:szCs w:val="21"/>
                <w:lang w:val="en-US" w:eastAsia="zh-CN"/>
              </w:rPr>
              <w:t>小计</w:t>
            </w: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基础网络</w:t>
            </w:r>
          </w:p>
        </w:tc>
        <w:tc>
          <w:tcPr>
            <w:tcW w:w="1268" w:type="dxa"/>
            <w:vMerge w:val="restart"/>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基础网络</w:t>
            </w: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楼层接入交换机</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详见附件四</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基础网络</w:t>
            </w:r>
          </w:p>
        </w:tc>
        <w:tc>
          <w:tcPr>
            <w:tcW w:w="1268" w:type="dxa"/>
            <w:vMerge w:val="continue"/>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color w:val="000000"/>
                <w:kern w:val="0"/>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主控中心核心交换机</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详见附件四</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基础网络</w:t>
            </w:r>
          </w:p>
        </w:tc>
        <w:tc>
          <w:tcPr>
            <w:tcW w:w="1268" w:type="dxa"/>
            <w:vMerge w:val="continue"/>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color w:val="000000"/>
                <w:kern w:val="0"/>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光模块</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详见附件四</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个</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基础网络</w:t>
            </w:r>
          </w:p>
        </w:tc>
        <w:tc>
          <w:tcPr>
            <w:tcW w:w="1268" w:type="dxa"/>
            <w:vMerge w:val="continue"/>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color w:val="000000"/>
                <w:kern w:val="0"/>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壁挂机柜</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详见附件四</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1610"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基础网络</w:t>
            </w:r>
          </w:p>
        </w:tc>
        <w:tc>
          <w:tcPr>
            <w:tcW w:w="1268" w:type="dxa"/>
            <w:vMerge w:val="continue"/>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default" w:ascii="仿宋" w:hAnsi="仿宋" w:eastAsia="仿宋" w:cs="仿宋"/>
                <w:color w:val="000000"/>
                <w:kern w:val="0"/>
                <w:sz w:val="24"/>
                <w:szCs w:val="24"/>
                <w:lang w:val="en-US" w:eastAsia="zh-CN"/>
              </w:rPr>
            </w:pPr>
          </w:p>
        </w:tc>
        <w:tc>
          <w:tcPr>
            <w:tcW w:w="1957" w:type="dxa"/>
            <w:noWrap/>
            <w:vAlign w:val="center"/>
          </w:tcPr>
          <w:p>
            <w:pPr>
              <w:keepNext w:val="0"/>
              <w:keepLines w:val="0"/>
              <w:pageBreakBefore w:val="0"/>
              <w:widowControl/>
              <w:kinsoku/>
              <w:wordWrap/>
              <w:overflowPunct/>
              <w:topLinePunct w:val="0"/>
              <w:autoSpaceDE/>
              <w:autoSpaceDN/>
              <w:bidi w:val="0"/>
              <w:spacing w:line="3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施工辅材</w:t>
            </w:r>
          </w:p>
        </w:tc>
        <w:tc>
          <w:tcPr>
            <w:tcW w:w="210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详见附件四</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bookmarkStart w:id="0" w:name="_GoBack"/>
            <w:bookmarkEnd w:id="0"/>
            <w:r>
              <w:rPr>
                <w:rFonts w:hint="eastAsia" w:ascii="仿宋" w:hAnsi="仿宋" w:eastAsia="仿宋" w:cs="仿宋"/>
                <w:sz w:val="24"/>
                <w:szCs w:val="24"/>
                <w:lang w:val="en-US" w:eastAsia="zh-CN"/>
              </w:rPr>
              <w:t>1</w:t>
            </w: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134" w:type="dxa"/>
            <w:gridSpan w:val="8"/>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1"/>
                <w:szCs w:val="21"/>
                <w:lang w:val="en-US" w:eastAsia="zh-CN"/>
              </w:rPr>
            </w:pPr>
            <w:r>
              <w:rPr>
                <w:rFonts w:hint="eastAsia" w:ascii="仿宋" w:hAnsi="仿宋" w:eastAsia="仿宋" w:cs="仿宋"/>
                <w:b/>
                <w:sz w:val="24"/>
                <w:szCs w:val="24"/>
                <w:lang w:val="en-US" w:eastAsia="zh-CN"/>
              </w:rPr>
              <w:t>小计</w:t>
            </w: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572" w:type="dxa"/>
            <w:gridSpan w:val="5"/>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总计</w:t>
            </w:r>
          </w:p>
        </w:tc>
        <w:tc>
          <w:tcPr>
            <w:tcW w:w="1066"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ascii="仿宋" w:hAnsi="仿宋" w:eastAsia="仿宋" w:cs="仿宋"/>
                <w:sz w:val="24"/>
                <w:szCs w:val="24"/>
              </w:rPr>
            </w:pPr>
          </w:p>
        </w:tc>
        <w:tc>
          <w:tcPr>
            <w:tcW w:w="621"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ascii="仿宋" w:hAnsi="仿宋" w:eastAsia="仿宋" w:cs="仿宋"/>
                <w:sz w:val="24"/>
                <w:szCs w:val="24"/>
              </w:rPr>
            </w:pPr>
          </w:p>
        </w:tc>
        <w:tc>
          <w:tcPr>
            <w:tcW w:w="875"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sz w:val="24"/>
                <w:szCs w:val="24"/>
                <w:lang w:val="en-US" w:eastAsia="zh-CN"/>
              </w:rPr>
            </w:pPr>
          </w:p>
        </w:tc>
        <w:tc>
          <w:tcPr>
            <w:tcW w:w="1382" w:type="dxa"/>
            <w:noWrap/>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sz w:val="24"/>
                <w:szCs w:val="24"/>
                <w:lang w:val="en-US" w:eastAsia="zh-CN"/>
              </w:rPr>
            </w:pPr>
          </w:p>
        </w:tc>
      </w:tr>
    </w:tbl>
    <w:p>
      <w:r>
        <w:br w:type="page"/>
      </w:r>
    </w:p>
    <w:p>
      <w:pPr>
        <w:pStyle w:val="3"/>
        <w:sectPr>
          <w:pgSz w:w="11906" w:h="16838"/>
          <w:pgMar w:top="1440" w:right="1800" w:bottom="1440" w:left="1800" w:header="851" w:footer="992" w:gutter="0"/>
          <w:cols w:space="425" w:num="1"/>
          <w:docGrid w:type="lines" w:linePitch="312" w:charSpace="0"/>
        </w:sectPr>
      </w:pPr>
    </w:p>
    <w:p>
      <w:pPr>
        <w:pStyle w:val="10"/>
        <w:ind w:firstLine="0" w:firstLineChars="0"/>
        <w:rPr>
          <w:rFonts w:hint="default" w:eastAsia="宋体"/>
          <w:sz w:val="36"/>
          <w:szCs w:val="36"/>
          <w:lang w:val="en-US" w:eastAsia="zh-CN"/>
        </w:rPr>
      </w:pPr>
      <w:r>
        <w:rPr>
          <w:rFonts w:hint="eastAsia" w:ascii="宋体" w:hAnsi="宋体" w:cs="宋体"/>
          <w:b/>
          <w:bCs/>
          <w:color w:val="000000"/>
          <w:kern w:val="0"/>
          <w:sz w:val="36"/>
          <w:szCs w:val="36"/>
        </w:rPr>
        <w:t>附件</w:t>
      </w:r>
      <w:r>
        <w:rPr>
          <w:rFonts w:hint="eastAsia" w:ascii="宋体" w:hAnsi="宋体" w:cs="宋体"/>
          <w:b/>
          <w:bCs/>
          <w:color w:val="000000"/>
          <w:kern w:val="0"/>
          <w:sz w:val="36"/>
          <w:szCs w:val="36"/>
          <w:lang w:val="en-US" w:eastAsia="zh-CN"/>
        </w:rPr>
        <w:t>一</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en-US" w:eastAsia="zh-CN"/>
        </w:rPr>
        <w:t>教室端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87"/>
        <w:gridCol w:w="8381"/>
        <w:gridCol w:w="805"/>
        <w:gridCol w:w="736"/>
        <w:gridCol w:w="84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序号</w:t>
            </w:r>
          </w:p>
        </w:tc>
        <w:tc>
          <w:tcPr>
            <w:tcW w:w="1387"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产品名称</w:t>
            </w:r>
          </w:p>
        </w:tc>
        <w:tc>
          <w:tcPr>
            <w:tcW w:w="8381"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主要技术参数(规格)</w:t>
            </w:r>
          </w:p>
        </w:tc>
        <w:tc>
          <w:tcPr>
            <w:tcW w:w="805"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both"/>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单位</w:t>
            </w:r>
          </w:p>
        </w:tc>
        <w:tc>
          <w:tcPr>
            <w:tcW w:w="73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数量</w:t>
            </w:r>
          </w:p>
        </w:tc>
        <w:tc>
          <w:tcPr>
            <w:tcW w:w="84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单价</w:t>
            </w:r>
          </w:p>
        </w:tc>
        <w:tc>
          <w:tcPr>
            <w:tcW w:w="131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网络高清摄像机</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★1、产品应符合《国家教育考试网上巡查系统视频标准技术规范（2017版）》；提供公安部安全防范报警系统产品质量监督检验测试中心提供的检验报告证明；</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2、400万半球网络摄像机，采用1/3"CMOS传感器，最小照度可达0.005Lux，0Lux with IR；采用2.8mm定焦镜头,水平视场角可达93°；调节角度：水平：0°～355°，垂直：0°～75°；</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3、视频编码标准支持H.265/H.264，音频编码标准支持G.711/MP2L2/AAC，图像尺寸2560×1440；</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★4、支持智能编码功能：在同一静止场景下，H.264/H.265编码方式，开启智能编码功能后，码率可降低50%以上，画面质量无明显降低；（需要在检验报告证明）</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5、支持字符叠加功能、区域遮盖、背光补偿、强光抑制、数字降噪、黑白名单、走廊模式、镜像、ROI设置、可伸缩视频编码设置、智能分析等功能；支持彩色/黑色模式功能，可进行自动、定时转换；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6、支持手动、定时、报警触发录像功能，支持录像水印功能；</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7、内置MicroSD插槽，支持256GB；红外照射距离可达30米；日夜切换模式：ICR红外滤片式；具有1个RJ45 10M/100M自适应以太网口、1路音频输入接口、1路音频输出接口；具有1路DC12V/100mA电源输出接口，可用于外接拾音器供电；支持DC12V/POE供电；含电源及安装支架；</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★8、为保证系统的兼容性，要求与黔东南州考试院现有的电子监考系统互联互通，提供生产厂商无缝对接互联互通承诺函加盖生产厂商公章。</w:t>
            </w:r>
          </w:p>
        </w:tc>
        <w:tc>
          <w:tcPr>
            <w:tcW w:w="805"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台</w:t>
            </w:r>
          </w:p>
        </w:tc>
        <w:tc>
          <w:tcPr>
            <w:tcW w:w="736" w:type="dxa"/>
            <w:noWrap w:val="0"/>
            <w:vAlign w:val="center"/>
          </w:tcPr>
          <w:p>
            <w:pPr>
              <w:pageBreakBefore w:val="0"/>
              <w:widowControl/>
              <w:kinsoku/>
              <w:wordWrap/>
              <w:overflowPunct/>
              <w:topLinePunct w:val="0"/>
              <w:autoSpaceDE/>
              <w:autoSpaceDN/>
              <w:bidi w:val="0"/>
              <w:spacing w:beforeAutospacing="0" w:afterAutospacing="0" w:line="240" w:lineRule="auto"/>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106</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　</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拾音器</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全向拾音器，带降噪、与网络摄像机配套使用，监听面积：5-100平方。</w:t>
            </w:r>
          </w:p>
        </w:tc>
        <w:tc>
          <w:tcPr>
            <w:tcW w:w="805"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只</w:t>
            </w:r>
          </w:p>
        </w:tc>
        <w:tc>
          <w:tcPr>
            <w:tcW w:w="73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106</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系统附件</w:t>
            </w:r>
          </w:p>
        </w:tc>
        <w:tc>
          <w:tcPr>
            <w:tcW w:w="8381"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教室端线缆线材、</w:t>
            </w:r>
            <w:r>
              <w:rPr>
                <w:rFonts w:hint="eastAsia" w:ascii="仿宋_GB2312" w:hAnsi="仿宋_GB2312" w:eastAsia="仿宋_GB2312" w:cs="仿宋_GB2312"/>
                <w:color w:val="000000"/>
                <w:kern w:val="0"/>
                <w:sz w:val="21"/>
                <w:szCs w:val="21"/>
                <w:lang w:val="en-US" w:eastAsia="zh-CN"/>
              </w:rPr>
              <w:t>电源线（电线布线要求：主线用6平方，内部机位使用4平方全铜电线），</w:t>
            </w:r>
            <w:r>
              <w:rPr>
                <w:rFonts w:hint="eastAsia" w:ascii="仿宋_GB2312" w:hAnsi="仿宋_GB2312" w:eastAsia="仿宋_GB2312" w:cs="仿宋_GB2312"/>
                <w:color w:val="000000"/>
                <w:kern w:val="0"/>
                <w:sz w:val="21"/>
                <w:szCs w:val="21"/>
              </w:rPr>
              <w:t>配件、综合布线及安装调试</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网线采用超六类网线，所有辅材及垃圾清理卫生打扫等</w:t>
            </w:r>
          </w:p>
        </w:tc>
        <w:tc>
          <w:tcPr>
            <w:tcW w:w="805"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间</w:t>
            </w:r>
          </w:p>
        </w:tc>
        <w:tc>
          <w:tcPr>
            <w:tcW w:w="73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106</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手持金属探测器</w:t>
            </w:r>
          </w:p>
        </w:tc>
        <w:tc>
          <w:tcPr>
            <w:tcW w:w="8381"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工作湿度：0%~95%（无凝结）；</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工作温度：-20℃~+65℃；</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功耗：270mW</w:t>
            </w:r>
          </w:p>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含充电电池和座充电源适配器</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只</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102</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教室时钟</w:t>
            </w:r>
          </w:p>
        </w:tc>
        <w:tc>
          <w:tcPr>
            <w:tcW w:w="8381"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宋体" w:cs="仿宋_GB2312"/>
                <w:color w:val="000000"/>
                <w:kern w:val="0"/>
                <w:sz w:val="21"/>
                <w:szCs w:val="21"/>
                <w:lang w:eastAsia="zh-CN"/>
              </w:rPr>
            </w:pPr>
            <w:r>
              <w:rPr>
                <w:rFonts w:hint="eastAsia" w:ascii="Tahoma" w:hAnsi="Tahoma" w:eastAsia="Tahoma" w:cs="Tahoma"/>
                <w:i w:val="0"/>
                <w:iCs w:val="0"/>
                <w:caps w:val="0"/>
                <w:color w:val="000000"/>
                <w:spacing w:val="0"/>
                <w:sz w:val="18"/>
                <w:szCs w:val="18"/>
                <w:shd w:val="clear" w:fill="FFFFFF"/>
              </w:rPr>
              <w:t>14英寸</w:t>
            </w:r>
            <w:r>
              <w:rPr>
                <w:rFonts w:hint="eastAsia" w:ascii="Tahoma" w:hAnsi="Tahoma" w:eastAsia="宋体" w:cs="Tahoma"/>
                <w:i w:val="0"/>
                <w:iCs w:val="0"/>
                <w:caps w:val="0"/>
                <w:color w:val="000000"/>
                <w:spacing w:val="0"/>
                <w:sz w:val="18"/>
                <w:szCs w:val="18"/>
                <w:shd w:val="clear" w:fill="FFFFFF"/>
                <w:lang w:eastAsia="zh-CN"/>
              </w:rPr>
              <w:t>，</w:t>
            </w:r>
            <w:r>
              <w:rPr>
                <w:rFonts w:hint="eastAsia" w:ascii="Tahoma" w:hAnsi="Tahoma" w:eastAsia="Tahoma" w:cs="Tahoma"/>
                <w:i w:val="0"/>
                <w:iCs w:val="0"/>
                <w:caps w:val="0"/>
                <w:color w:val="000000"/>
                <w:spacing w:val="0"/>
                <w:sz w:val="18"/>
                <w:szCs w:val="18"/>
                <w:shd w:val="clear" w:fill="FFFFFF"/>
              </w:rPr>
              <w:t>扫秒机芯</w:t>
            </w:r>
            <w:r>
              <w:rPr>
                <w:rFonts w:hint="eastAsia" w:ascii="Tahoma" w:hAnsi="Tahoma" w:eastAsia="宋体" w:cs="Tahoma"/>
                <w:i w:val="0"/>
                <w:iCs w:val="0"/>
                <w:caps w:val="0"/>
                <w:color w:val="000000"/>
                <w:spacing w:val="0"/>
                <w:sz w:val="18"/>
                <w:szCs w:val="18"/>
                <w:shd w:val="clear" w:fill="FFFFFF"/>
                <w:lang w:eastAsia="zh-CN"/>
              </w:rPr>
              <w:t>，</w:t>
            </w:r>
            <w:r>
              <w:rPr>
                <w:rFonts w:hint="eastAsia" w:ascii="Tahoma" w:hAnsi="Tahoma" w:eastAsia="Tahoma" w:cs="Tahoma"/>
                <w:i w:val="0"/>
                <w:iCs w:val="0"/>
                <w:caps w:val="0"/>
                <w:color w:val="000000"/>
                <w:spacing w:val="0"/>
                <w:sz w:val="18"/>
                <w:szCs w:val="18"/>
                <w:shd w:val="clear" w:fill="FFFFFF"/>
              </w:rPr>
              <w:t>镜面材质: 玻璃</w:t>
            </w:r>
            <w:r>
              <w:rPr>
                <w:rFonts w:hint="eastAsia" w:ascii="Tahoma" w:hAnsi="Tahoma" w:eastAsia="宋体" w:cs="Tahoma"/>
                <w:i w:val="0"/>
                <w:iCs w:val="0"/>
                <w:caps w:val="0"/>
                <w:color w:val="000000"/>
                <w:spacing w:val="0"/>
                <w:sz w:val="18"/>
                <w:szCs w:val="18"/>
                <w:shd w:val="clear" w:fill="FFFFFF"/>
                <w:lang w:eastAsia="zh-CN"/>
              </w:rPr>
              <w:t>，</w:t>
            </w:r>
            <w:r>
              <w:rPr>
                <w:rFonts w:hint="eastAsia" w:ascii="Tahoma" w:hAnsi="Tahoma" w:eastAsia="Tahoma" w:cs="Tahoma"/>
                <w:i w:val="0"/>
                <w:iCs w:val="0"/>
                <w:caps w:val="0"/>
                <w:color w:val="000000"/>
                <w:spacing w:val="0"/>
                <w:sz w:val="18"/>
                <w:szCs w:val="18"/>
                <w:shd w:val="clear" w:fill="FFFFFF"/>
              </w:rPr>
              <w:t>表盘材质: PVC</w:t>
            </w:r>
            <w:r>
              <w:rPr>
                <w:rFonts w:hint="eastAsia" w:ascii="Tahoma" w:hAnsi="Tahoma" w:eastAsia="宋体" w:cs="Tahoma"/>
                <w:i w:val="0"/>
                <w:iCs w:val="0"/>
                <w:caps w:val="0"/>
                <w:color w:val="000000"/>
                <w:spacing w:val="0"/>
                <w:sz w:val="18"/>
                <w:szCs w:val="18"/>
                <w:shd w:val="clear" w:fill="FFFFFF"/>
                <w:lang w:eastAsia="zh-CN"/>
              </w:rPr>
              <w:t>。</w:t>
            </w:r>
          </w:p>
        </w:tc>
        <w:tc>
          <w:tcPr>
            <w:tcW w:w="805"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只</w:t>
            </w:r>
          </w:p>
        </w:tc>
        <w:tc>
          <w:tcPr>
            <w:tcW w:w="73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102</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815" w:type="dxa"/>
            <w:gridSpan w:val="6"/>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小计</w:t>
            </w:r>
          </w:p>
        </w:tc>
        <w:tc>
          <w:tcPr>
            <w:tcW w:w="131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p>
        </w:tc>
      </w:tr>
    </w:tbl>
    <w:p>
      <w:pPr>
        <w:pStyle w:val="3"/>
      </w:pPr>
    </w:p>
    <w:p>
      <w:pPr>
        <w:pStyle w:val="10"/>
        <w:ind w:firstLine="0" w:firstLineChars="0"/>
        <w:rPr>
          <w:rFonts w:hint="eastAsia" w:eastAsia="宋体"/>
          <w:sz w:val="36"/>
          <w:szCs w:val="36"/>
          <w:lang w:val="en-US" w:eastAsia="zh-CN"/>
        </w:rPr>
      </w:pPr>
      <w:r>
        <w:rPr>
          <w:rFonts w:hint="eastAsia" w:ascii="宋体" w:hAnsi="宋体" w:cs="宋体"/>
          <w:b/>
          <w:bCs/>
          <w:color w:val="000000"/>
          <w:kern w:val="0"/>
          <w:sz w:val="36"/>
          <w:szCs w:val="36"/>
        </w:rPr>
        <w:t>附件</w:t>
      </w:r>
      <w:r>
        <w:rPr>
          <w:rFonts w:hint="eastAsia" w:ascii="宋体" w:hAnsi="宋体" w:cs="宋体"/>
          <w:b/>
          <w:bCs/>
          <w:color w:val="000000"/>
          <w:kern w:val="0"/>
          <w:sz w:val="36"/>
          <w:szCs w:val="36"/>
          <w:lang w:val="en-US" w:eastAsia="zh-CN"/>
        </w:rPr>
        <w:t>二</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en-US" w:eastAsia="zh-CN"/>
        </w:rPr>
        <w:t>保密室</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87"/>
        <w:gridCol w:w="8381"/>
        <w:gridCol w:w="805"/>
        <w:gridCol w:w="736"/>
        <w:gridCol w:w="84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序号</w:t>
            </w:r>
          </w:p>
        </w:tc>
        <w:tc>
          <w:tcPr>
            <w:tcW w:w="1387"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产品名称</w:t>
            </w:r>
          </w:p>
        </w:tc>
        <w:tc>
          <w:tcPr>
            <w:tcW w:w="8381"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主要技术参数(规格)</w:t>
            </w:r>
          </w:p>
        </w:tc>
        <w:tc>
          <w:tcPr>
            <w:tcW w:w="805"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both"/>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单位</w:t>
            </w:r>
          </w:p>
        </w:tc>
        <w:tc>
          <w:tcPr>
            <w:tcW w:w="73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数量</w:t>
            </w:r>
          </w:p>
        </w:tc>
        <w:tc>
          <w:tcPr>
            <w:tcW w:w="84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单价</w:t>
            </w:r>
          </w:p>
        </w:tc>
        <w:tc>
          <w:tcPr>
            <w:tcW w:w="131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1387" w:type="dxa"/>
            <w:noWrap w:val="0"/>
            <w:vAlign w:val="center"/>
          </w:tcPr>
          <w:p>
            <w:pPr>
              <w:pageBreakBefore w:val="0"/>
              <w:widowControl/>
              <w:kinsoku/>
              <w:wordWrap/>
              <w:overflowPunct/>
              <w:topLinePunct w:val="0"/>
              <w:autoSpaceDE/>
              <w:autoSpaceDN/>
              <w:bidi w:val="0"/>
              <w:spacing w:beforeAutospacing="0" w:afterAutospacing="0" w:line="240" w:lineRule="auto"/>
              <w:jc w:val="lef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网络高清摄像机</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★1、产品应符合《国家教育考试网上巡查系统视频标准技术规范（2017版）》；提供公安部安全防范报警系统产品质量监督检验测试中心提供的检验报告证明；</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2、400万半球网络摄像机，采用1/3"CMOS传感器，最小照度可达0.005Lux，0Lux with IR；采用2.8mm定焦镜头,水平视场角可达93°；调节角度：水平：0°～355°，垂直：0°～75°；</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3、视频编码标准支持H.265/H.264，音频编码标准支持G.711/MP2L2/AAC，图像尺寸2560×1440；</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★4、支持智能编码功能：在同一静止场景下，H.264/H.265编码方式，开启智能编码功能后，码率可降低50%以上，画面质量无明显降低；（需要在检验报告证明）</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5、支持字符叠加功能、区域遮盖、背光补偿、强光抑制、数字降噪、黑白名单、走廊模式、镜像、ROI设置、可伸缩视频编码设置、智能分析等功能；支持彩色/黑色模式功能，可进行自动、定时转换；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6、支持手动、定时、报警触发录像功能，支持录像水印功能；</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7、内置MicroSD插槽，支持256GB；红外照射距离可达30米；日夜切换模式：ICR红外滤片式；具有1个RJ45 10M/100M自适应以太网口、1路音频输入接口、1路音频输出接口；具有1路DC12V/100mA电源输出接口，可用于外接拾音器供电；支持DC12V/POE供电；含电源及安装支架；</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★8、为保证系统的兼容性，要求与黔东南州考试院现有的电子监考系统互联互通，提供生产厂商无缝对接互联互通承诺函加盖生产厂商公章。</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　</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拾音器</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全向拾音器，带降噪、与网络摄像机配套使用，监听面积：5-100平方。</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只</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网上巡查视频安全存储平台</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1、支持16路网络视频输入；支持H.265、H.264编码前端自适应接入，支持接入视频1/4/6/8/9/16画面分割预览，支持16路视频并发录像，录像分辨率支持4MP、3MP、1080p、720p及以下分辨率；</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★2、具有9个SATA接口和1个eSATA接口，单盘最大容量支持10TB硬盘；支持RAID0、1、5、6、10；支持硬盘配额和盘组两种存储模式，可对不同通道配置不同的存储空间；（需要在检验报告证明）</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3、可通过excel文件方式批量添加、删除IP通道配置，excel文件允许编辑；</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4、支持手动录像/抓图、定时录像/抓图、事件录像/抓图、移动侦测录像/抓图、报警录像/抓图等模式；支持16路同步回放，支持即时回放、事件回放、标签回放、智能回放、外部文件回放等模式；</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5、支持对IP通道进行图像虚焦、亮度异常、图像偏色、雪花干扰、条纹干扰等类型视频质量诊断，可生成诊断信息并导出查看；</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6、支持重要录像加锁保护功能；支持IPC集中管理，包括IPC参数配置、信息的导入、导出和升级等功能；</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7、具有2个HDMI和2个VGA输出接口，具有2路音频输出、1路语音对讲输入接口、2个RJ45 10M/100M/1000M自适应以太网口；具有16路报警输入，4路报警输出接口；</w:t>
            </w:r>
          </w:p>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★8、产品应符合《国家教育考试网上巡查系统视频标准技术规范（2017版）》；提供公安部安全防范报警系统产品质量监督检验测试中心提供的检验报告证明。</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4</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硬盘</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企业级硬盘，8TB/5400rpm/256MB/SATA。</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块</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5</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显示器</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27英寸窄边框显示器</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6</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交换机</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8个10/100/1000Base-T以太网端口；支持SFP口；</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7</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光模块</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千兆光模块</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个</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8</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系统附件</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线缆线材、配件、综合布线及安装调试，</w:t>
            </w:r>
            <w:r>
              <w:rPr>
                <w:rFonts w:hint="eastAsia" w:ascii="仿宋_GB2312" w:hAnsi="仿宋_GB2312" w:eastAsia="仿宋_GB2312" w:cs="仿宋_GB2312"/>
                <w:color w:val="000000"/>
                <w:kern w:val="0"/>
                <w:sz w:val="21"/>
                <w:szCs w:val="21"/>
                <w:lang w:val="en-US" w:eastAsia="zh-CN"/>
              </w:rPr>
              <w:t>网线采用超六类网线，电源线（电线布线要求：主线用6平方，内部机位使用4平方全铜电线），所有辅材及垃圾清理卫生打扫等</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间</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815" w:type="dxa"/>
            <w:gridSpan w:val="6"/>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小计</w:t>
            </w:r>
          </w:p>
        </w:tc>
        <w:tc>
          <w:tcPr>
            <w:tcW w:w="131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p>
        </w:tc>
      </w:tr>
    </w:tbl>
    <w:p>
      <w:pPr>
        <w:pStyle w:val="10"/>
        <w:ind w:firstLine="0" w:firstLineChars="0"/>
        <w:rPr>
          <w:rFonts w:hint="eastAsia" w:ascii="宋体" w:hAnsi="宋体" w:cs="宋体"/>
          <w:b/>
          <w:bCs/>
          <w:color w:val="000000"/>
          <w:kern w:val="0"/>
          <w:sz w:val="36"/>
          <w:szCs w:val="36"/>
        </w:rPr>
      </w:pPr>
    </w:p>
    <w:p>
      <w:pPr>
        <w:pStyle w:val="10"/>
        <w:ind w:firstLine="0" w:firstLineChars="0"/>
        <w:rPr>
          <w:rFonts w:hint="default" w:eastAsia="宋体"/>
          <w:sz w:val="36"/>
          <w:szCs w:val="36"/>
          <w:lang w:val="en-US" w:eastAsia="zh-CN"/>
        </w:rPr>
      </w:pPr>
      <w:r>
        <w:rPr>
          <w:rFonts w:hint="eastAsia" w:ascii="宋体" w:hAnsi="宋体" w:cs="宋体"/>
          <w:b/>
          <w:bCs/>
          <w:color w:val="000000"/>
          <w:kern w:val="0"/>
          <w:sz w:val="36"/>
          <w:szCs w:val="36"/>
        </w:rPr>
        <w:t>附件</w:t>
      </w:r>
      <w:r>
        <w:rPr>
          <w:rFonts w:hint="eastAsia" w:ascii="宋体" w:hAnsi="宋体" w:cs="宋体"/>
          <w:b/>
          <w:bCs/>
          <w:color w:val="000000"/>
          <w:kern w:val="0"/>
          <w:sz w:val="36"/>
          <w:szCs w:val="36"/>
          <w:lang w:val="en-US" w:eastAsia="zh-CN"/>
        </w:rPr>
        <w:t>三</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en-US" w:eastAsia="zh-CN"/>
        </w:rPr>
        <w:t>主控中心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87"/>
        <w:gridCol w:w="8381"/>
        <w:gridCol w:w="805"/>
        <w:gridCol w:w="736"/>
        <w:gridCol w:w="84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序号</w:t>
            </w:r>
          </w:p>
        </w:tc>
        <w:tc>
          <w:tcPr>
            <w:tcW w:w="1387"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产品名称</w:t>
            </w:r>
          </w:p>
        </w:tc>
        <w:tc>
          <w:tcPr>
            <w:tcW w:w="8381"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主要技术参数(规格)</w:t>
            </w:r>
          </w:p>
        </w:tc>
        <w:tc>
          <w:tcPr>
            <w:tcW w:w="805"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both"/>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单位</w:t>
            </w:r>
          </w:p>
        </w:tc>
        <w:tc>
          <w:tcPr>
            <w:tcW w:w="73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数量</w:t>
            </w:r>
          </w:p>
        </w:tc>
        <w:tc>
          <w:tcPr>
            <w:tcW w:w="84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单价</w:t>
            </w:r>
          </w:p>
        </w:tc>
        <w:tc>
          <w:tcPr>
            <w:tcW w:w="131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电子监考管理软件</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★1、网上巡查系统智能管理软件软件可运行于国产电脑，具有视频实时预览、大屏管理、录像管理等功能；</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2、软件具有时列表获取、历史列表获取、视频路由设置、解码方式设置、视频传输协议设置等功能。可快速完成关注和忽略设置；</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3、支持1、4、9、16分屏预览，支持视频码流实时检测、录像、截屏、即时回放、声音控制等功能；</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支持对摄像机云台控制、视频自定义轮巡；支持对硬解设备控制，实现对巡查视频图像的解码上墙控制，支持对视频播放列表中的图像按时间轮巡显示；支持对当前大屏布局及解码显示画面按模板保存；支持对模板列表的预案调取显示；</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支持对录像设备进行管理，可显示所有存储设备列表，定时获取当前存储设备的录状态，支持对录像异常状态报警提示。支持对本地存储设备录像文件按时间进行检索；持对录像回放，支持对回放视频的播放速度进行控制。</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套</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　</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SIP服务器</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★1、产品应符合《国家教育考试网上巡查系统视频标准技术规范（2017版）》；提供公安部安全防范报警系统产品质量监督检验测试中心提供的检验报告证明；</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★2、为保证设备的稳定性和安全性，采用嵌入式设备，采用国产CPU、Linux操作系统；（需要在检验报告证明）</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3、平台具有SIP注册认证、SIP信令解析、SIP重定向、视频分发和系统管理等功能，可实现多级SIP路由平台的互联，多级平台视频转发功能，可实现与国家教育部教育考试院网上巡查平台互联互通；</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4、支持标准SIP2.0；支持SIP地址解析、信令转发；流媒体的NAT穿越；SIP URI统一命名规则、分级命名、联合定位；支持SIP URI组、用户、树形列表管理；支持SIP终端的接入认证功能；支持SIP终端访问呼叫过程控制；支持SIP终端远程访问权限控制；支持建立SIP路由器间的信任关系，多级注册。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5、支持媒体流的汇聚、分发、转发功能；支持视频点播、组播及广播；实时巡查图像的传输采用SIP协议作会话控制，RTP/RTCP协议传输音视频流。实时流请求支持通过直接请求和通过转发请求两种模式；</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6、支持极低延迟的信号转发、媒体流的分发功能；支持视频传输优先级控制；支持网络拥塞控制；多个用户并发访问同一个音视频资源的情况下，为了减轻视频编码设备的压力和节约网络带宽，通过视频转发模块与视频编码设备建立单路连接，然后采用组播、分发或广播的方式将音视频流转发给用户；支持分布式部署，多台设备级联，协同工作，实现负载均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2"/>
                <w:sz w:val="20"/>
                <w:szCs w:val="20"/>
                <w:u w:val="none"/>
                <w:lang w:val="en-US" w:eastAsia="zh-CN" w:bidi="ar-SA"/>
              </w:rPr>
              <w:t>★7、为保证系统的兼容性，要求与黔东南州考试院现有的电子监考系统互联互通，提供生产厂商无缝对接互联互通承诺函加盖生产厂商公章。</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网上巡查视频安全存储平台</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1、支持128路网络视频输入；支持H.265、H.264编码前端自适应接入，支持接入视频1/4/6/8/9/16/32/36/64多画面分割预览，支持128路视频并发录像，录像分辨率支持持4MP、3MP、1080p、720p及以下分辨率；</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★2、具有16个SATA接口和1个eSATA接口，单盘最大容量支持12TB硬盘；支持RAID0、1、5、6、10；支持硬盘配额和盘组两种存储模式，可对不同通道配置不同的存储空间；（需要在检验报告证明）</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3、支持手动录像/抓图、定时录像/抓图、事件录像/抓图、移动侦测录像/抓图、报警录像/抓图等模式；支持16路同步回放，支持即时回放、事件回放、标签回放、智能回放、外部文件回放等模式；</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4、支持对IP通道进行图像虚焦、亮度异常、图像偏色、雪花干扰、条纹干扰等类型视频质量诊断，可生成诊断信息并导出查看。</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5、支持重要录像加锁保护功能；支持IPC集中管理，包括IPC参数配置、信息的导入、导出和升级等功能；</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8、具有2个HDMI和1个VGA输出接口，具有2路音频输出、1路语音对讲输入接口、2个RJ45 10M/100M/1000M自适应以太网口；具有16路报警输入，4路报警输出接口；</w:t>
            </w:r>
          </w:p>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★8、产品应符合《国家教育考试网上巡查系统视频标准技术规范（2017版）》；提供公安部安全防范报警系统产品质量监督检验测试中心提供的检验报告证明；</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4</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硬盘</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企业级硬盘，8TB/5400rpm/256MB/SATA。</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块</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5</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网上巡查音视频矩阵解码器</w:t>
            </w:r>
          </w:p>
        </w:tc>
        <w:tc>
          <w:tcPr>
            <w:tcW w:w="8381" w:type="dxa"/>
            <w:noWrap w:val="0"/>
            <w:vAlign w:val="center"/>
          </w:tcPr>
          <w:p>
            <w:pPr>
              <w:keepNext w:val="0"/>
              <w:keepLines w:val="0"/>
              <w:widowControl/>
              <w:suppressLineNumbers w:val="0"/>
              <w:jc w:val="left"/>
              <w:textAlignment w:val="center"/>
              <w:rPr>
                <w:rStyle w:val="17"/>
                <w:rFonts w:hint="eastAsia" w:ascii="仿宋_GB2312" w:hAnsi="仿宋_GB2312" w:eastAsia="仿宋_GB2312" w:cs="仿宋_GB2312"/>
                <w:sz w:val="20"/>
                <w:szCs w:val="20"/>
                <w:lang w:val="en-US" w:eastAsia="zh-CN" w:bidi="ar"/>
              </w:rPr>
            </w:pPr>
            <w:r>
              <w:rPr>
                <w:rStyle w:val="17"/>
                <w:rFonts w:hint="eastAsia" w:ascii="仿宋_GB2312" w:hAnsi="仿宋_GB2312" w:eastAsia="仿宋_GB2312" w:cs="仿宋_GB2312"/>
                <w:sz w:val="20"/>
                <w:szCs w:val="20"/>
                <w:lang w:val="en-US" w:eastAsia="zh-CN" w:bidi="ar"/>
              </w:rPr>
              <w:t>★1、产品应符合《国家教育考试网上巡查系统视频标准技术规范（2017版）》；提供公安部安全防范报警系统产品质量监督检验测试中心提供的检验报告证明；</w:t>
            </w:r>
          </w:p>
          <w:p>
            <w:pPr>
              <w:keepNext w:val="0"/>
              <w:keepLines w:val="0"/>
              <w:widowControl/>
              <w:suppressLineNumbers w:val="0"/>
              <w:jc w:val="left"/>
              <w:textAlignment w:val="center"/>
              <w:rPr>
                <w:rStyle w:val="17"/>
                <w:rFonts w:hint="eastAsia" w:ascii="仿宋_GB2312" w:hAnsi="仿宋_GB2312" w:eastAsia="仿宋_GB2312" w:cs="仿宋_GB2312"/>
                <w:sz w:val="20"/>
                <w:szCs w:val="20"/>
                <w:lang w:val="en-US" w:eastAsia="zh-CN" w:bidi="ar"/>
              </w:rPr>
            </w:pPr>
            <w:r>
              <w:rPr>
                <w:rStyle w:val="17"/>
                <w:rFonts w:hint="eastAsia" w:ascii="仿宋_GB2312" w:hAnsi="仿宋_GB2312" w:eastAsia="仿宋_GB2312" w:cs="仿宋_GB2312"/>
                <w:sz w:val="20"/>
                <w:szCs w:val="20"/>
                <w:lang w:val="en-US" w:eastAsia="zh-CN" w:bidi="ar"/>
              </w:rPr>
              <w:t>2、产品采用一体化设计，具有12路HDMI输出接口，支持SIP、RTP、RTCP等网络协议；</w:t>
            </w:r>
          </w:p>
          <w:p>
            <w:pPr>
              <w:keepNext w:val="0"/>
              <w:keepLines w:val="0"/>
              <w:widowControl/>
              <w:suppressLineNumbers w:val="0"/>
              <w:jc w:val="left"/>
              <w:textAlignment w:val="center"/>
              <w:rPr>
                <w:rStyle w:val="17"/>
                <w:rFonts w:hint="eastAsia" w:ascii="仿宋_GB2312" w:hAnsi="仿宋_GB2312" w:eastAsia="仿宋_GB2312" w:cs="仿宋_GB2312"/>
                <w:sz w:val="20"/>
                <w:szCs w:val="20"/>
                <w:lang w:val="en-US" w:eastAsia="zh-CN" w:bidi="ar"/>
              </w:rPr>
            </w:pPr>
            <w:r>
              <w:rPr>
                <w:rStyle w:val="17"/>
                <w:rFonts w:hint="eastAsia" w:ascii="仿宋_GB2312" w:hAnsi="仿宋_GB2312" w:eastAsia="仿宋_GB2312" w:cs="仿宋_GB2312"/>
                <w:sz w:val="20"/>
                <w:szCs w:val="20"/>
                <w:lang w:val="en-US" w:eastAsia="zh-CN" w:bidi="ar"/>
              </w:rPr>
              <w:t>3、监看状态下解码输出的图像画面信息不应有明显的缺损，物体移动时图像边缘不应有明显的锯齿、拉毛、断裂等现象；支持在超出设备解码能力时，在显示输出窗口给出提示信息；</w:t>
            </w:r>
          </w:p>
          <w:p>
            <w:pPr>
              <w:keepNext w:val="0"/>
              <w:keepLines w:val="0"/>
              <w:widowControl/>
              <w:suppressLineNumbers w:val="0"/>
              <w:jc w:val="left"/>
              <w:textAlignment w:val="center"/>
              <w:rPr>
                <w:rStyle w:val="17"/>
                <w:rFonts w:hint="eastAsia" w:ascii="仿宋_GB2312" w:hAnsi="仿宋_GB2312" w:eastAsia="仿宋_GB2312" w:cs="仿宋_GB2312"/>
                <w:sz w:val="20"/>
                <w:szCs w:val="20"/>
                <w:lang w:val="en-US" w:eastAsia="zh-CN" w:bidi="ar"/>
              </w:rPr>
            </w:pPr>
            <w:r>
              <w:rPr>
                <w:rStyle w:val="17"/>
                <w:rFonts w:hint="eastAsia" w:ascii="仿宋_GB2312" w:hAnsi="仿宋_GB2312" w:eastAsia="仿宋_GB2312" w:cs="仿宋_GB2312"/>
                <w:sz w:val="20"/>
                <w:szCs w:val="20"/>
                <w:lang w:val="en-US" w:eastAsia="zh-CN" w:bidi="ar"/>
              </w:rPr>
              <w:t>4、支持96个解码通道，解码能力支持12路1200W，或24路800W，或36路500W，或60路300W，或96路1080P及以下分辨率视频同时解码；画面分割数支持1/4/6/8/9/12/16/36；</w:t>
            </w:r>
          </w:p>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Style w:val="17"/>
                <w:rFonts w:hint="eastAsia" w:ascii="仿宋_GB2312" w:hAnsi="仿宋_GB2312" w:eastAsia="仿宋_GB2312" w:cs="仿宋_GB2312"/>
                <w:sz w:val="20"/>
                <w:szCs w:val="20"/>
                <w:lang w:val="en-US" w:eastAsia="zh-CN" w:bidi="ar"/>
              </w:rPr>
              <w:t>5、具有2个RJ45 10M/100M/1000Mbps自适应以太网接口；2个光口100base-FX/1000base-X；具有12路音频输出接口、具有1个RS232串行接口、1个RS485串行接口。</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6</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液晶拼接屏</w:t>
            </w:r>
          </w:p>
        </w:tc>
        <w:tc>
          <w:tcPr>
            <w:tcW w:w="8381" w:type="dxa"/>
            <w:noWrap w:val="0"/>
            <w:vAlign w:val="center"/>
          </w:tcPr>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1.型号FSA550FES-VF</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2.背光类型:LCD</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3.分辨率:1920x1080</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4.亮度:500cd/m</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5.静态对比度:3500：1</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6.一体式尺寸(含边框)(mm):1211.50x682.3×107.9</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7.一体式重量:35.0kg</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8.双边拼缝;1.7mm</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9.安装方式:一体式</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10.控制方式:按键控制，RS232串口控制，红外遥控</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11.电压:AC90~264V(±5%)，50/60Hz</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12.典型功耗:150W</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13.待机功耗:≤1W</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14.工作温度;0℃~50℃</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15.湿度:20%~90%</w:t>
            </w:r>
          </w:p>
          <w:p>
            <w:pPr>
              <w:pStyle w:val="10"/>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16.输入:VGA*1、CVBS*1、DVI-D*1、HDMI*1、RS 232(RJ 45) *1、USB(升级和多媒体)、IR*1</w:t>
            </w:r>
          </w:p>
          <w:p>
            <w:pPr>
              <w:pStyle w:val="10"/>
              <w:numPr>
                <w:ilvl w:val="0"/>
                <w:numId w:val="0"/>
              </w:numPr>
              <w:rPr>
                <w:rFonts w:hint="eastAsia" w:ascii="仿宋_GB2312" w:hAnsi="仿宋_GB2312" w:eastAsia="仿宋_GB2312" w:cs="仿宋_GB2312"/>
              </w:rPr>
            </w:pPr>
            <w:r>
              <w:rPr>
                <w:rFonts w:hint="eastAsia" w:ascii="仿宋_GB2312" w:hAnsi="仿宋_GB2312" w:eastAsia="仿宋_GB2312" w:cs="仿宋_GB2312"/>
                <w:lang w:val="en-US" w:eastAsia="zh-CN"/>
              </w:rPr>
              <w:t>17.输出:RS232(RJ45)*1</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7</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电视墙架</w:t>
            </w:r>
          </w:p>
        </w:tc>
        <w:tc>
          <w:tcPr>
            <w:tcW w:w="8381" w:type="dxa"/>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立柜式9口电视墙柜，冷轧钢板表面静电喷塑，颜色为不反光黑色；电视墙完全具有防静电、防腐蚀等性能</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套</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8</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解码器</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2路DVI-I输入口，2路HDMI输入口，9路HDMI音视频输出口</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支持最大9个屏的任意拼接显示，每屏支持1/4/6/8/9/16/25/36固定分割支持M*N自定义分割，M*N&lt;=36</w:t>
            </w:r>
          </w:p>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视频标准MPEG2/MPEG4/H.264/H.265/SVAC/MJPEG；解码能力H.264和H.265解码能力相同。 最大解码支持：108路720P@30fps或48路1080P@30fps或36路300W@25fps或24路500W@30fps或12路800W@30fps或9路1200W@25fps图像解码；</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个</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9</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多画面监控软件</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多画面分屏软件 每套软件支持1/4/9/16个监考画面，实时同步考场画面，支持单画面播放，便于监考老师实时观察考生考试。</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套</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 xml:space="preserve">12 </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10</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监考电脑</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1、国产知名品牌商用台式电脑；</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2、★CPU：AMD 锐龙R7-5800H处理器，8核16线程，主频3.2GHz;</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3、★内存：16G DDR4 3200内存；</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4、★硬盘：512G NVME M.2 SSD固态硬盘；</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5、显卡：高性能集成显卡；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6、声卡：集成声卡；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7、★接口：≥6个USB接口（其中至少4个USB 3.2 Gen1）、≥2个视频接口；</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8、拓展槽：≥1个PCIE-16X， 1个PCIE-1X；</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9、★安全：原厂USB屏蔽技术，BIOS开启后仅识别USB键鼠，无法识别USB读写设备（优盘、移动硬盘），有效管理机房设备，防止非法安装外部软件，投标时需提供功能性截屏。</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10、电源：≥250W 80plus节能电源 ；</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11、机箱：标准MATX立式机箱，≤10L；</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12、系统：Win11 Basic 64bit正版简体中文版操作系统；</w:t>
            </w:r>
          </w:p>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13、显示器：27液晶显示器；</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 xml:space="preserve">12 </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11</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电脑桌</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val="en-US"/>
              </w:rPr>
            </w:pPr>
            <w:r>
              <w:rPr>
                <w:rFonts w:hint="eastAsia" w:ascii="仿宋_GB2312" w:hAnsi="仿宋_GB2312" w:eastAsia="仿宋_GB2312" w:cs="仿宋_GB2312"/>
                <w:i w:val="0"/>
                <w:iCs w:val="0"/>
                <w:color w:val="000000"/>
                <w:kern w:val="0"/>
                <w:sz w:val="20"/>
                <w:szCs w:val="20"/>
                <w:u w:val="none"/>
                <w:lang w:val="en-US" w:eastAsia="zh-CN" w:bidi="ar"/>
              </w:rPr>
              <w:t>电脑办公桌，按要求定制</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 xml:space="preserve">12 </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12</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操作台</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3操作位；材质：≥1.2mm优质冷轧钢板；表面处理：静电喷塑，放置客户端主机；内置强、若电接口及接地螺栓；开敞式设计；免工具操作设计；</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套</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13</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管理主机</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1、国产知名品牌商用台式电脑；</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2、★CPU：AMD 锐龙R7-5800H处理器，8核16线程，主频3.2GHz;</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3、★内存：16G DDR4 3200内存；</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4、★硬盘：512G NVME M.2 SSD固态硬盘；</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5、显卡：高性能集成显卡；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6、声卡：集成声卡；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7、★接口：≥6个USB接口（其中至少4个USB 3.2 Gen1）、≥2个视频接口；</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8、拓展槽：≥1个PCIE-16X， 1个PCIE-1X；</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9、★安全：原厂USB屏蔽技术，BIOS开启后仅识别USB键鼠，无法识别USB读写设备（优盘、移动硬盘），有效管理机房设备，防止非法安装外部软件，投标时需提供功能性截屏。</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10、电源：≥250W 80plus节能电源 ；</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11、机箱：标准MATX立式机箱，≤10L；</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12、系统：Win11 Basic 64bit正版简体中文版操作系统；</w:t>
            </w:r>
          </w:p>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13、显示器：27液晶显示器；</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14</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鹅颈麦克</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鹅颈麦克</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套</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15</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扩声系统</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有源音箱</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套</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16</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42U机柜</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600*800*2000；冷轧钢材质；板材厚度：方孔条2.0mm；表面处理：脱脂、陶化、喷塑；机柜外形：前玻璃后钣金；配置：8位10APDU插排1个，固定板3块，风扇部件2组，4只两寸重型脚轮，方螺母钉20套，内六角扳手1只。</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17</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线缆线材</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主控室所需HDMI线、电源线、网线采用超六类网线、视音频线等辅材及综合布线，</w:t>
            </w:r>
            <w:r>
              <w:rPr>
                <w:rFonts w:hint="eastAsia" w:ascii="仿宋_GB2312" w:hAnsi="仿宋_GB2312" w:eastAsia="仿宋_GB2312" w:cs="仿宋_GB2312"/>
                <w:color w:val="000000"/>
                <w:kern w:val="0"/>
                <w:sz w:val="20"/>
                <w:szCs w:val="20"/>
                <w:lang w:bidi="ar"/>
              </w:rPr>
              <w:t>所有辅材及垃圾清理卫生打扫等</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批</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18</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空调</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大4匹，电源插头规格：16A；电压/频率：220V/50Hz；连机管长度：4m；内机机身尺寸：宽480mm；高2056mm；深498mm；制冷剂：R32；外机净重：57.5kg；外机尺寸：宽780mm；高1073mm；深478mm；内机净重：42.5kg；舒适性能：能效比3  功能：制冷功率：3200W；内机最大噪音：44dB(A) ；制热功率：4200W；扫风方式：左右扫风；外机最大噪音：59dB(A)；睡眠模式：按键调 ；质保期：十年质保</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19</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UPS</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在线式UPS；1、配电方式：三进单出；</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2、容量：30KVA（27KW），输出功率因素：0.9</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输入电压 单相两相+地线,220V±25%</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电池电压 192V</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噪音 ≤55dB(距离1m)</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尺寸</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(W×D×H mm) 345*630*740</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重量(Kg) 91</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输入 频率 50Hz/60Hz±10%</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功率因数 ≥0.95</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输出 电压 220V±0.5%</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频率稳定度 50Hz/60Hz±0.05%(直流供电时)</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谐波失真 ±0.4%(100%瞬间负载变化)</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过载失真 线性负载小于3%（满载），整流总谐波小于5%</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过载容量 150%</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波形 正弦波</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效率 整机效率 ≥91%</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电池 电池类型 铅酸全密封免维护</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充电时间 完全充电后8小时充电至90%</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警告声 电池放电 无市电由电池供电时，每四秒钟鸣叫一次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电池接近低压，每1秒钟鸣叫1次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电池欠压保护，长鸣</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故障异常 长鸣</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LCD面板 LCD显示 显示输入、输出电压、频率、电池电压、输出功率百分比、温度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LCD灯 市电、逆变、旁路、电池、故障、过载</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外部环境 温度 -10℃~50℃</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 相对湿度 0%~93%（不结露）</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 操作情况 海拔≤3000m</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套</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20</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手机安检门</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·支持定位检测，并同步安检门声光报警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·安检门内置10寸LCD触摸屏；预览界面直观显示报警物品类别、通过人数等必要安检信息</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·支持调节检测物体的灵敏度，灵敏度拥有200级可调</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·支持对通过人数数据进行统计记录，分别记录通过人数及报警次数，而且支持双向分开计数</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·接口丰富，支持联网打破信息孤岛；支持上传安检数据至服务器或者平台终端，实现智慧安检</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·具备开机自检功能，并支持通过安检门屏幕显示故障提示内容</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·模块化设计，易于安装</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·结构稳定， 不易失衡</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供电方式：Ac90v - AC260， 47Hz- 64Hz</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重量：约100kg</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工作温度：-10℃～40℃</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储存温度：-20℃~65℃</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工作湿度：93℅</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显示屏：1个10寸LCD触摸屏</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设备尺寸：2300mm（高）*900mm（宽）*700mm（深）</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通道尺寸：1990mm（高）*730mm（宽）*580mm（深）</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套</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815" w:type="dxa"/>
            <w:gridSpan w:val="6"/>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小计</w:t>
            </w:r>
          </w:p>
        </w:tc>
        <w:tc>
          <w:tcPr>
            <w:tcW w:w="131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p>
        </w:tc>
      </w:tr>
    </w:tbl>
    <w:p>
      <w:pPr>
        <w:pStyle w:val="10"/>
        <w:ind w:firstLine="0" w:firstLineChars="0"/>
        <w:rPr>
          <w:rFonts w:hint="eastAsia" w:ascii="宋体" w:hAnsi="宋体" w:cs="宋体"/>
          <w:b/>
          <w:bCs/>
          <w:color w:val="000000"/>
          <w:kern w:val="0"/>
          <w:sz w:val="36"/>
          <w:szCs w:val="36"/>
        </w:rPr>
      </w:pPr>
    </w:p>
    <w:p>
      <w:pPr>
        <w:pStyle w:val="10"/>
        <w:ind w:firstLine="0" w:firstLineChars="0"/>
        <w:rPr>
          <w:rFonts w:hint="eastAsia" w:ascii="宋体" w:hAnsi="宋体" w:cs="宋体"/>
          <w:b/>
          <w:bCs/>
          <w:color w:val="000000"/>
          <w:kern w:val="0"/>
          <w:sz w:val="36"/>
          <w:szCs w:val="36"/>
        </w:rPr>
      </w:pPr>
    </w:p>
    <w:p>
      <w:pPr>
        <w:pStyle w:val="10"/>
        <w:ind w:firstLine="0" w:firstLineChars="0"/>
        <w:rPr>
          <w:rFonts w:hint="eastAsia" w:ascii="宋体" w:hAnsi="宋体" w:cs="宋体"/>
          <w:b/>
          <w:bCs/>
          <w:color w:val="000000"/>
          <w:kern w:val="0"/>
          <w:sz w:val="36"/>
          <w:szCs w:val="36"/>
        </w:rPr>
      </w:pPr>
    </w:p>
    <w:p>
      <w:pPr>
        <w:pStyle w:val="10"/>
        <w:ind w:firstLine="0" w:firstLineChars="0"/>
        <w:rPr>
          <w:rFonts w:hint="default" w:eastAsia="宋体"/>
          <w:sz w:val="36"/>
          <w:szCs w:val="36"/>
          <w:lang w:val="en-US" w:eastAsia="zh-CN"/>
        </w:rPr>
      </w:pPr>
      <w:r>
        <w:rPr>
          <w:rFonts w:hint="eastAsia" w:ascii="宋体" w:hAnsi="宋体" w:cs="宋体"/>
          <w:b/>
          <w:bCs/>
          <w:color w:val="000000"/>
          <w:kern w:val="0"/>
          <w:sz w:val="36"/>
          <w:szCs w:val="36"/>
        </w:rPr>
        <w:t>附件</w:t>
      </w:r>
      <w:r>
        <w:rPr>
          <w:rFonts w:hint="eastAsia" w:ascii="宋体" w:hAnsi="宋体" w:cs="宋体"/>
          <w:b/>
          <w:bCs/>
          <w:color w:val="000000"/>
          <w:kern w:val="0"/>
          <w:sz w:val="36"/>
          <w:szCs w:val="36"/>
          <w:lang w:val="en-US" w:eastAsia="zh-CN"/>
        </w:rPr>
        <w:t>四</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en-US" w:eastAsia="zh-CN"/>
        </w:rPr>
        <w:t>基础网络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87"/>
        <w:gridCol w:w="8381"/>
        <w:gridCol w:w="805"/>
        <w:gridCol w:w="736"/>
        <w:gridCol w:w="84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序号</w:t>
            </w:r>
          </w:p>
        </w:tc>
        <w:tc>
          <w:tcPr>
            <w:tcW w:w="1387"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产品名称</w:t>
            </w:r>
          </w:p>
        </w:tc>
        <w:tc>
          <w:tcPr>
            <w:tcW w:w="8381"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 w:val="20"/>
                <w:szCs w:val="20"/>
              </w:rPr>
            </w:pPr>
            <w:r>
              <w:rPr>
                <w:rFonts w:hint="eastAsia" w:ascii="仿宋_GB2312" w:hAnsi="仿宋_GB2312" w:eastAsia="仿宋_GB2312" w:cs="仿宋_GB2312"/>
                <w:b/>
                <w:bCs/>
                <w:color w:val="auto"/>
                <w:kern w:val="0"/>
                <w:sz w:val="20"/>
                <w:szCs w:val="20"/>
              </w:rPr>
              <w:t>主要技术参数(规格)</w:t>
            </w:r>
          </w:p>
        </w:tc>
        <w:tc>
          <w:tcPr>
            <w:tcW w:w="805"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both"/>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单位</w:t>
            </w:r>
          </w:p>
        </w:tc>
        <w:tc>
          <w:tcPr>
            <w:tcW w:w="73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数量</w:t>
            </w:r>
          </w:p>
        </w:tc>
        <w:tc>
          <w:tcPr>
            <w:tcW w:w="84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单价</w:t>
            </w:r>
          </w:p>
        </w:tc>
        <w:tc>
          <w:tcPr>
            <w:tcW w:w="1316" w:type="dxa"/>
            <w:shd w:val="clear" w:color="000000" w:fill="00B0F0"/>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楼层接入交换机</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1、交换容量≥128 Gbps，转发性能≥42 Mpps；</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2、24个千兆电口，4个千兆光口，2个千兆Combo口；</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3、MAC地址容量≥16K，支持能效以太网功能；</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4、支持STP(IEEE 802.1d)，RSTP(IEEE 802.1w)和MSTP(IEEE 802.1s)</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5、支持SNMP v1/v2c/v3和Web网管，支持命令行和console端口对交换机配置维护；</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6、设备功耗≤25W</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　</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主控中心核心交换机</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1、交换容量≥4.8Tbps，包转发率≥1440Mpps，业务槽位≥3；</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2、实际配置主控板≥2个，交流电源模块≥2个，千兆电口≥24，千兆光口≥24；</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3、风扇1+1冗余配置，支持风扇模块分区管理，支持风扇自动调速，支持热拔插，单个风扇框在线更换过程中，系统仍有独立风扇框保持运行；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4、端口支持200ms大缓存，整机MAC地址≥1M；</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5、支持G.8032环网保护技术，可与其他厂商设备混合组网；</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6、支持BFD/OAM，遵循协议标准，支持3.3ms稳定均匀发包检测，50ms内完成故障倒换,保证设备高可靠性；</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7、支持CPU保护技术，支持5级H-QoS，支持能效以太网功能，IEEE 802.3az；</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支持核心、接入、AC、AP虚拟成一台设备;</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8、支持CC认证，认证等级为EAL3+,产品入网时间≥1年，提供相关证书；</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9、提供产品厂商针对项目的授权书；</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光模块</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 xml:space="preserve">eSFP-GE-单模模块(1310nm,10km,LC)   </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个</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4</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壁挂机柜</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标准网络壁挂机柜</w:t>
            </w:r>
          </w:p>
        </w:tc>
        <w:tc>
          <w:tcPr>
            <w:tcW w:w="8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60"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5</w:t>
            </w:r>
          </w:p>
        </w:tc>
        <w:tc>
          <w:tcPr>
            <w:tcW w:w="1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施工辅材</w:t>
            </w:r>
          </w:p>
        </w:tc>
        <w:tc>
          <w:tcPr>
            <w:tcW w:w="838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布放光纤、电源线（电线布线要求：主线用6平方，内部机位使用4平方全铜电线）、网线采用超六类网线、管材、辅料等所有辅材及垃圾清理卫生打扫等</w:t>
            </w:r>
          </w:p>
        </w:tc>
        <w:tc>
          <w:tcPr>
            <w:tcW w:w="805" w:type="dxa"/>
            <w:noWrap w:val="0"/>
            <w:vAlign w:val="center"/>
          </w:tcPr>
          <w:p>
            <w:pPr>
              <w:jc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套</w:t>
            </w:r>
          </w:p>
        </w:tc>
        <w:tc>
          <w:tcPr>
            <w:tcW w:w="73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31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815" w:type="dxa"/>
            <w:gridSpan w:val="6"/>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小计</w:t>
            </w:r>
          </w:p>
        </w:tc>
        <w:tc>
          <w:tcPr>
            <w:tcW w:w="131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815" w:type="dxa"/>
            <w:gridSpan w:val="6"/>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合计</w:t>
            </w:r>
          </w:p>
        </w:tc>
        <w:tc>
          <w:tcPr>
            <w:tcW w:w="1316" w:type="dxa"/>
            <w:noWrap w:val="0"/>
            <w:vAlign w:val="center"/>
          </w:tcPr>
          <w:p>
            <w:pPr>
              <w:pageBreakBefore w:val="0"/>
              <w:widowControl/>
              <w:kinsoku/>
              <w:wordWrap/>
              <w:overflowPunct/>
              <w:topLinePunct w:val="0"/>
              <w:autoSpaceDE/>
              <w:autoSpaceDN/>
              <w:bidi w:val="0"/>
              <w:spacing w:beforeAutospacing="0" w:afterAutospacing="0" w:line="240" w:lineRule="auto"/>
              <w:jc w:val="center"/>
              <w:rPr>
                <w:rFonts w:hint="eastAsia" w:ascii="仿宋_GB2312" w:hAnsi="仿宋_GB2312" w:eastAsia="仿宋_GB2312" w:cs="仿宋_GB2312"/>
                <w:color w:val="000000"/>
                <w:kern w:val="0"/>
                <w:sz w:val="21"/>
                <w:szCs w:val="21"/>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A2MzQ0MmI3YjgzODkyMDU3NzY2OGI5YjRmY2E1Y2IifQ=="/>
  </w:docVars>
  <w:rsids>
    <w:rsidRoot w:val="00172A27"/>
    <w:rsid w:val="000B4ABB"/>
    <w:rsid w:val="00103897"/>
    <w:rsid w:val="002846A2"/>
    <w:rsid w:val="0031064B"/>
    <w:rsid w:val="00337789"/>
    <w:rsid w:val="00767513"/>
    <w:rsid w:val="00B514D0"/>
    <w:rsid w:val="00CA613C"/>
    <w:rsid w:val="00EF1693"/>
    <w:rsid w:val="023B79A0"/>
    <w:rsid w:val="024C1528"/>
    <w:rsid w:val="02530015"/>
    <w:rsid w:val="02951EDC"/>
    <w:rsid w:val="02FE6602"/>
    <w:rsid w:val="033D6C49"/>
    <w:rsid w:val="04084EF2"/>
    <w:rsid w:val="04B10524"/>
    <w:rsid w:val="05F257ED"/>
    <w:rsid w:val="067B0FEA"/>
    <w:rsid w:val="067B5ED5"/>
    <w:rsid w:val="06B2679F"/>
    <w:rsid w:val="07533244"/>
    <w:rsid w:val="083C3D2C"/>
    <w:rsid w:val="08443ED5"/>
    <w:rsid w:val="087E0481"/>
    <w:rsid w:val="08BA6A96"/>
    <w:rsid w:val="0A050E07"/>
    <w:rsid w:val="0ACC2AB1"/>
    <w:rsid w:val="0B0D7F86"/>
    <w:rsid w:val="0B6B777C"/>
    <w:rsid w:val="0B9C1B14"/>
    <w:rsid w:val="0C7156BE"/>
    <w:rsid w:val="0CD82045"/>
    <w:rsid w:val="0E063628"/>
    <w:rsid w:val="0E26243C"/>
    <w:rsid w:val="0EF920CC"/>
    <w:rsid w:val="0F914234"/>
    <w:rsid w:val="0F916077"/>
    <w:rsid w:val="0FD928ED"/>
    <w:rsid w:val="0FF02789"/>
    <w:rsid w:val="109666F5"/>
    <w:rsid w:val="10FB40F0"/>
    <w:rsid w:val="11465C73"/>
    <w:rsid w:val="11A77DD3"/>
    <w:rsid w:val="128F4AEF"/>
    <w:rsid w:val="133F2B89"/>
    <w:rsid w:val="13416861"/>
    <w:rsid w:val="13913395"/>
    <w:rsid w:val="13940C6E"/>
    <w:rsid w:val="139A3EF6"/>
    <w:rsid w:val="13BF7656"/>
    <w:rsid w:val="14D64EEB"/>
    <w:rsid w:val="15267261"/>
    <w:rsid w:val="1688361F"/>
    <w:rsid w:val="16931917"/>
    <w:rsid w:val="177B1AE6"/>
    <w:rsid w:val="17B81C9F"/>
    <w:rsid w:val="1835288A"/>
    <w:rsid w:val="1AFD24D1"/>
    <w:rsid w:val="1B281F85"/>
    <w:rsid w:val="1D01483C"/>
    <w:rsid w:val="1D064333"/>
    <w:rsid w:val="1DDC3A3A"/>
    <w:rsid w:val="1DEA5195"/>
    <w:rsid w:val="1DFC4CCF"/>
    <w:rsid w:val="1DFD71F5"/>
    <w:rsid w:val="1E084DCC"/>
    <w:rsid w:val="1E242665"/>
    <w:rsid w:val="1F7D0601"/>
    <w:rsid w:val="1F972A6A"/>
    <w:rsid w:val="1FC7026D"/>
    <w:rsid w:val="216D06F2"/>
    <w:rsid w:val="21AC4365"/>
    <w:rsid w:val="22791318"/>
    <w:rsid w:val="22F20CE3"/>
    <w:rsid w:val="23854DD4"/>
    <w:rsid w:val="24C60FF4"/>
    <w:rsid w:val="24D665AE"/>
    <w:rsid w:val="250D7AF6"/>
    <w:rsid w:val="25B1451B"/>
    <w:rsid w:val="278758EF"/>
    <w:rsid w:val="278D0E9D"/>
    <w:rsid w:val="279B771A"/>
    <w:rsid w:val="28164F13"/>
    <w:rsid w:val="283453B9"/>
    <w:rsid w:val="28A656F5"/>
    <w:rsid w:val="28B95063"/>
    <w:rsid w:val="297A0EB5"/>
    <w:rsid w:val="2A125C2A"/>
    <w:rsid w:val="2A2C0A1E"/>
    <w:rsid w:val="2AA9206F"/>
    <w:rsid w:val="2B126D94"/>
    <w:rsid w:val="2B8A1EA0"/>
    <w:rsid w:val="2C0365D0"/>
    <w:rsid w:val="2C302A48"/>
    <w:rsid w:val="2DCF0BED"/>
    <w:rsid w:val="2E690493"/>
    <w:rsid w:val="2E9C077D"/>
    <w:rsid w:val="2EC31038"/>
    <w:rsid w:val="2F8512FC"/>
    <w:rsid w:val="2FB15C4D"/>
    <w:rsid w:val="2FC9172B"/>
    <w:rsid w:val="30167CED"/>
    <w:rsid w:val="3019196D"/>
    <w:rsid w:val="302B08A4"/>
    <w:rsid w:val="3087653C"/>
    <w:rsid w:val="30CA5E03"/>
    <w:rsid w:val="327F0285"/>
    <w:rsid w:val="33022C64"/>
    <w:rsid w:val="334119DE"/>
    <w:rsid w:val="354A0F90"/>
    <w:rsid w:val="355C79F5"/>
    <w:rsid w:val="356934B3"/>
    <w:rsid w:val="358A16AE"/>
    <w:rsid w:val="35A63D7A"/>
    <w:rsid w:val="365001FC"/>
    <w:rsid w:val="36E0150E"/>
    <w:rsid w:val="37111FF5"/>
    <w:rsid w:val="374B5AF8"/>
    <w:rsid w:val="37B3452D"/>
    <w:rsid w:val="387B3F18"/>
    <w:rsid w:val="38EF04C7"/>
    <w:rsid w:val="38F62B97"/>
    <w:rsid w:val="3A26309A"/>
    <w:rsid w:val="3A95616C"/>
    <w:rsid w:val="3B951828"/>
    <w:rsid w:val="3BA86AE9"/>
    <w:rsid w:val="3BB15227"/>
    <w:rsid w:val="3D8726E3"/>
    <w:rsid w:val="3E3D7127"/>
    <w:rsid w:val="3E516133"/>
    <w:rsid w:val="3E733FF8"/>
    <w:rsid w:val="3F163D1F"/>
    <w:rsid w:val="40442B0E"/>
    <w:rsid w:val="406C6125"/>
    <w:rsid w:val="40DE261A"/>
    <w:rsid w:val="41190CC1"/>
    <w:rsid w:val="41B03D78"/>
    <w:rsid w:val="42BC0E36"/>
    <w:rsid w:val="42F6256A"/>
    <w:rsid w:val="4368460B"/>
    <w:rsid w:val="43A833B4"/>
    <w:rsid w:val="449B514E"/>
    <w:rsid w:val="45AC3026"/>
    <w:rsid w:val="46AB50A0"/>
    <w:rsid w:val="46ED1809"/>
    <w:rsid w:val="47EB46E5"/>
    <w:rsid w:val="486207B6"/>
    <w:rsid w:val="48CF779A"/>
    <w:rsid w:val="49356CC3"/>
    <w:rsid w:val="493F20C4"/>
    <w:rsid w:val="494B6CBB"/>
    <w:rsid w:val="495B6A5D"/>
    <w:rsid w:val="49935F6C"/>
    <w:rsid w:val="49AD702E"/>
    <w:rsid w:val="4B38326F"/>
    <w:rsid w:val="4D2E698E"/>
    <w:rsid w:val="4D4B04E8"/>
    <w:rsid w:val="4D601964"/>
    <w:rsid w:val="4DAF62F8"/>
    <w:rsid w:val="4F132029"/>
    <w:rsid w:val="4F2C45ED"/>
    <w:rsid w:val="4F442786"/>
    <w:rsid w:val="4F920AB3"/>
    <w:rsid w:val="500B4368"/>
    <w:rsid w:val="502142D2"/>
    <w:rsid w:val="50362033"/>
    <w:rsid w:val="503B2279"/>
    <w:rsid w:val="50414974"/>
    <w:rsid w:val="518015CE"/>
    <w:rsid w:val="51B31176"/>
    <w:rsid w:val="51B9658D"/>
    <w:rsid w:val="51BD4D47"/>
    <w:rsid w:val="51F003FF"/>
    <w:rsid w:val="520039D2"/>
    <w:rsid w:val="5205708D"/>
    <w:rsid w:val="5220662D"/>
    <w:rsid w:val="528A5EAB"/>
    <w:rsid w:val="53050280"/>
    <w:rsid w:val="549239F0"/>
    <w:rsid w:val="54BC1EB9"/>
    <w:rsid w:val="54BE3CC9"/>
    <w:rsid w:val="54BF17E1"/>
    <w:rsid w:val="54F64F2B"/>
    <w:rsid w:val="54FD5E02"/>
    <w:rsid w:val="569F0A34"/>
    <w:rsid w:val="56F93FE7"/>
    <w:rsid w:val="583848AE"/>
    <w:rsid w:val="58607E42"/>
    <w:rsid w:val="58951FC6"/>
    <w:rsid w:val="58FB7741"/>
    <w:rsid w:val="595D5C47"/>
    <w:rsid w:val="5B3123B4"/>
    <w:rsid w:val="5B435A44"/>
    <w:rsid w:val="5BB575A2"/>
    <w:rsid w:val="5BE31E0F"/>
    <w:rsid w:val="5BE755A7"/>
    <w:rsid w:val="5C0F2AF7"/>
    <w:rsid w:val="5CC47433"/>
    <w:rsid w:val="5D0F5F3C"/>
    <w:rsid w:val="5D1F428F"/>
    <w:rsid w:val="5D2B49E2"/>
    <w:rsid w:val="5D5853A3"/>
    <w:rsid w:val="5DE22239"/>
    <w:rsid w:val="5DFF54F5"/>
    <w:rsid w:val="5E3A09BA"/>
    <w:rsid w:val="5FB83C83"/>
    <w:rsid w:val="602A5424"/>
    <w:rsid w:val="60E20E04"/>
    <w:rsid w:val="61864930"/>
    <w:rsid w:val="628232F6"/>
    <w:rsid w:val="62DE3E82"/>
    <w:rsid w:val="63186F76"/>
    <w:rsid w:val="638F46D9"/>
    <w:rsid w:val="64491D79"/>
    <w:rsid w:val="64CE1FAC"/>
    <w:rsid w:val="6502427A"/>
    <w:rsid w:val="65DF280D"/>
    <w:rsid w:val="660D6A64"/>
    <w:rsid w:val="66801629"/>
    <w:rsid w:val="67890C82"/>
    <w:rsid w:val="679A496D"/>
    <w:rsid w:val="67AC4971"/>
    <w:rsid w:val="67CA7017"/>
    <w:rsid w:val="687E12A4"/>
    <w:rsid w:val="691933D8"/>
    <w:rsid w:val="6974345D"/>
    <w:rsid w:val="69A17240"/>
    <w:rsid w:val="69A26F6D"/>
    <w:rsid w:val="6A0C7949"/>
    <w:rsid w:val="6A684EA5"/>
    <w:rsid w:val="6A8D4D2B"/>
    <w:rsid w:val="6AEF5059"/>
    <w:rsid w:val="6BB42046"/>
    <w:rsid w:val="6BED7123"/>
    <w:rsid w:val="6BFA6658"/>
    <w:rsid w:val="6C6F3F6B"/>
    <w:rsid w:val="6C8B3C87"/>
    <w:rsid w:val="6D594C53"/>
    <w:rsid w:val="6D910891"/>
    <w:rsid w:val="6DB85607"/>
    <w:rsid w:val="6DEC33FD"/>
    <w:rsid w:val="6E7A3414"/>
    <w:rsid w:val="6EBD1290"/>
    <w:rsid w:val="6F6C19EE"/>
    <w:rsid w:val="7019797A"/>
    <w:rsid w:val="70231548"/>
    <w:rsid w:val="704E2A69"/>
    <w:rsid w:val="708C533F"/>
    <w:rsid w:val="719C721E"/>
    <w:rsid w:val="71CD480E"/>
    <w:rsid w:val="724606DE"/>
    <w:rsid w:val="7327134F"/>
    <w:rsid w:val="734A24D4"/>
    <w:rsid w:val="734E4B2E"/>
    <w:rsid w:val="74B862CC"/>
    <w:rsid w:val="750556C0"/>
    <w:rsid w:val="75483B75"/>
    <w:rsid w:val="75FE1F8C"/>
    <w:rsid w:val="76692538"/>
    <w:rsid w:val="771E03B4"/>
    <w:rsid w:val="773F310C"/>
    <w:rsid w:val="77813724"/>
    <w:rsid w:val="789D27E0"/>
    <w:rsid w:val="78BF4E1B"/>
    <w:rsid w:val="79603293"/>
    <w:rsid w:val="79B37DE1"/>
    <w:rsid w:val="79B92228"/>
    <w:rsid w:val="7A4B00F1"/>
    <w:rsid w:val="7AF4420D"/>
    <w:rsid w:val="7B0703E4"/>
    <w:rsid w:val="7B276391"/>
    <w:rsid w:val="7B5F7685"/>
    <w:rsid w:val="7B853A27"/>
    <w:rsid w:val="7BB22494"/>
    <w:rsid w:val="7C9330D7"/>
    <w:rsid w:val="7CC80849"/>
    <w:rsid w:val="7CCC223C"/>
    <w:rsid w:val="7CEB362B"/>
    <w:rsid w:val="7D57767D"/>
    <w:rsid w:val="7DFF53A3"/>
    <w:rsid w:val="7EAF6DC9"/>
    <w:rsid w:val="7ED95BF4"/>
    <w:rsid w:val="7F1D01D6"/>
    <w:rsid w:val="7F3D4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jc w:val="center"/>
      <w:outlineLvl w:val="1"/>
    </w:pPr>
    <w:rPr>
      <w:rFonts w:ascii="Cambria" w:hAnsi="Cambria" w:eastAsia="方正小标宋简体"/>
      <w:bCs/>
      <w:kern w:val="0"/>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公1"/>
    <w:basedOn w:val="11"/>
    <w:next w:val="1"/>
    <w:qFormat/>
    <w:uiPriority w:val="4"/>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fontstyle01"/>
    <w:qFormat/>
    <w:uiPriority w:val="0"/>
    <w:rPr>
      <w:rFonts w:hint="eastAsia" w:ascii="宋体" w:hAnsi="宋体" w:eastAsia="宋体"/>
      <w:color w:val="000000"/>
      <w:sz w:val="28"/>
      <w:szCs w:val="28"/>
    </w:rPr>
  </w:style>
  <w:style w:type="paragraph" w:styleId="13">
    <w:name w:val="List Paragraph"/>
    <w:basedOn w:val="1"/>
    <w:qFormat/>
    <w:uiPriority w:val="99"/>
    <w:pPr>
      <w:ind w:firstLine="420" w:firstLineChars="200"/>
    </w:pPr>
  </w:style>
  <w:style w:type="character" w:customStyle="1" w:styleId="14">
    <w:name w:val="页眉 Char"/>
    <w:link w:val="6"/>
    <w:qFormat/>
    <w:uiPriority w:val="99"/>
    <w:rPr>
      <w:sz w:val="18"/>
      <w:szCs w:val="18"/>
    </w:rPr>
  </w:style>
  <w:style w:type="paragraph" w:customStyle="1" w:styleId="15">
    <w:name w:val="内文1"/>
    <w:basedOn w:val="1"/>
    <w:qFormat/>
    <w:uiPriority w:val="0"/>
    <w:pPr>
      <w:adjustRightInd w:val="0"/>
      <w:snapToGrid w:val="0"/>
      <w:spacing w:beforeLines="30" w:afterLines="30" w:line="300" w:lineRule="atLeast"/>
      <w:ind w:left="1038"/>
    </w:pPr>
    <w:rPr>
      <w:rFonts w:ascii="Arial" w:hAnsi="Arial" w:cs="Arial"/>
      <w:sz w:val="20"/>
      <w:szCs w:val="20"/>
    </w:rPr>
  </w:style>
  <w:style w:type="character" w:customStyle="1" w:styleId="16">
    <w:name w:val="批注框文本 Char"/>
    <w:basedOn w:val="9"/>
    <w:link w:val="4"/>
    <w:qFormat/>
    <w:uiPriority w:val="0"/>
    <w:rPr>
      <w:rFonts w:ascii="Times New Roman" w:hAnsi="Times New Roman" w:eastAsia="宋体" w:cs="Times New Roman"/>
      <w:kern w:val="2"/>
      <w:sz w:val="18"/>
      <w:szCs w:val="18"/>
    </w:rPr>
  </w:style>
  <w:style w:type="character" w:customStyle="1" w:styleId="17">
    <w:name w:val="font21"/>
    <w:basedOn w:val="9"/>
    <w:qFormat/>
    <w:uiPriority w:val="0"/>
    <w:rPr>
      <w:rFonts w:hint="eastAsia" w:ascii="宋体" w:hAnsi="宋体" w:eastAsia="宋体" w:cs="宋体"/>
      <w:color w:val="000000"/>
      <w:sz w:val="20"/>
      <w:szCs w:val="20"/>
      <w:u w:val="none"/>
    </w:rPr>
  </w:style>
  <w:style w:type="character" w:customStyle="1" w:styleId="18">
    <w:name w:val="font11"/>
    <w:basedOn w:val="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7402</Words>
  <Characters>9105</Characters>
  <Lines>59</Lines>
  <Paragraphs>16</Paragraphs>
  <TotalTime>3</TotalTime>
  <ScaleCrop>false</ScaleCrop>
  <LinksUpToDate>false</LinksUpToDate>
  <CharactersWithSpaces>9236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2022-05-23T14:37:00Z</dcterms:created>
  <dc:creator>YT1</dc:creator>
  <cp:lastModifiedBy>Administrator</cp:lastModifiedBy>
  <dcterms:modified xsi:type="dcterms:W3CDTF">2023-06-28T11:44:47Z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9D44114D8ED34C3A85C3DD06A4BEC523</vt:lpwstr>
  </property>
</Properties>
</file>